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8C" w:rsidRPr="00567D6D" w:rsidRDefault="007E5E8C" w:rsidP="007E5E8C">
      <w:pPr>
        <w:pStyle w:val="NoSpacing"/>
        <w:jc w:val="center"/>
        <w:rPr>
          <w:rFonts w:ascii="Book Antiqua" w:hAnsi="Book Antiqua"/>
          <w:b/>
          <w:bCs/>
          <w:sz w:val="27"/>
          <w:szCs w:val="27"/>
          <w:lang w:val="en-US"/>
        </w:rPr>
      </w:pPr>
      <w:r w:rsidRPr="00567D6D">
        <w:rPr>
          <w:rFonts w:ascii="Book Antiqua" w:hAnsi="Book Antiqua"/>
          <w:b/>
          <w:bCs/>
          <w:sz w:val="27"/>
          <w:szCs w:val="27"/>
          <w:lang w:val="en-US"/>
        </w:rPr>
        <w:t xml:space="preserve">Revised Format for grading Central Public sector enterprises (CPSEs) on </w:t>
      </w:r>
      <w:r w:rsidRPr="00567D6D">
        <w:rPr>
          <w:rFonts w:ascii="Book Antiqua" w:hAnsi="Book Antiqua"/>
          <w:b/>
          <w:bCs/>
          <w:sz w:val="27"/>
          <w:szCs w:val="27"/>
          <w:u w:val="single"/>
          <w:lang w:val="en-US"/>
        </w:rPr>
        <w:t>the Basis of their compliance of Guidelines on Corporate Governance</w:t>
      </w:r>
    </w:p>
    <w:p w:rsidR="007E5E8C" w:rsidRPr="00B31A59" w:rsidRDefault="007E5E8C" w:rsidP="007E5E8C">
      <w:pPr>
        <w:pStyle w:val="NoSpacing"/>
        <w:jc w:val="center"/>
        <w:rPr>
          <w:rFonts w:ascii="Book Antiqua" w:hAnsi="Book Antiqua"/>
          <w:b/>
          <w:bCs/>
          <w:sz w:val="12"/>
          <w:szCs w:val="12"/>
          <w:lang w:val="en-US"/>
        </w:rPr>
      </w:pPr>
    </w:p>
    <w:p w:rsidR="007E5E8C" w:rsidRPr="009910FE" w:rsidRDefault="007E5E8C" w:rsidP="007E5E8C">
      <w:pPr>
        <w:spacing w:line="240" w:lineRule="auto"/>
        <w:rPr>
          <w:rFonts w:ascii="Book Antiqua" w:hAnsi="Book Antiqua"/>
          <w:b/>
          <w:bCs/>
          <w:sz w:val="24"/>
          <w:szCs w:val="24"/>
          <w:lang w:val="en-US"/>
        </w:rPr>
      </w:pPr>
      <w:r w:rsidRPr="009910FE">
        <w:rPr>
          <w:rFonts w:ascii="Book Antiqua" w:hAnsi="Book Antiqua"/>
          <w:b/>
          <w:bCs/>
          <w:sz w:val="24"/>
          <w:szCs w:val="24"/>
          <w:lang w:val="en-US"/>
        </w:rPr>
        <w:t xml:space="preserve">Name of CPSE </w:t>
      </w:r>
      <w:r w:rsidRPr="009910FE">
        <w:rPr>
          <w:rFonts w:ascii="Book Antiqua" w:hAnsi="Book Antiqua"/>
          <w:b/>
          <w:bCs/>
          <w:sz w:val="24"/>
          <w:szCs w:val="24"/>
          <w:lang w:val="en-US"/>
        </w:rPr>
        <w:tab/>
      </w:r>
      <w:r w:rsidRPr="009910FE">
        <w:rPr>
          <w:rFonts w:ascii="Book Antiqua" w:hAnsi="Book Antiqua"/>
          <w:b/>
          <w:bCs/>
          <w:sz w:val="24"/>
          <w:szCs w:val="24"/>
          <w:lang w:val="en-US"/>
        </w:rPr>
        <w:tab/>
      </w:r>
      <w:r w:rsidRPr="009910FE">
        <w:rPr>
          <w:rFonts w:ascii="Book Antiqua" w:hAnsi="Book Antiqua"/>
          <w:b/>
          <w:bCs/>
          <w:sz w:val="24"/>
          <w:szCs w:val="24"/>
          <w:lang w:val="en-US"/>
        </w:rPr>
        <w:tab/>
      </w:r>
      <w:r w:rsidRPr="009910FE">
        <w:rPr>
          <w:rFonts w:ascii="Book Antiqua" w:hAnsi="Book Antiqua"/>
          <w:b/>
          <w:bCs/>
          <w:sz w:val="24"/>
          <w:szCs w:val="24"/>
          <w:lang w:val="en-US"/>
        </w:rPr>
        <w:tab/>
      </w:r>
      <w:r w:rsidRPr="009910FE">
        <w:rPr>
          <w:rFonts w:ascii="Book Antiqua" w:hAnsi="Book Antiqua"/>
          <w:b/>
          <w:bCs/>
          <w:sz w:val="24"/>
          <w:szCs w:val="24"/>
          <w:lang w:val="en-US"/>
        </w:rPr>
        <w:tab/>
        <w:t xml:space="preserve">: KIOCL Limited </w:t>
      </w:r>
    </w:p>
    <w:p w:rsidR="007E5E8C" w:rsidRPr="009910FE" w:rsidRDefault="007E5E8C" w:rsidP="007E5E8C">
      <w:pPr>
        <w:spacing w:line="240" w:lineRule="auto"/>
        <w:rPr>
          <w:rFonts w:ascii="Book Antiqua" w:hAnsi="Book Antiqua"/>
          <w:b/>
          <w:bCs/>
          <w:sz w:val="24"/>
          <w:szCs w:val="24"/>
          <w:lang w:val="en-US"/>
        </w:rPr>
      </w:pPr>
      <w:r w:rsidRPr="009910FE">
        <w:rPr>
          <w:rFonts w:ascii="Book Antiqua" w:hAnsi="Book Antiqua"/>
          <w:b/>
          <w:bCs/>
          <w:sz w:val="24"/>
          <w:szCs w:val="24"/>
          <w:lang w:val="en-US"/>
        </w:rPr>
        <w:t xml:space="preserve">Name of Ministry /Department </w:t>
      </w:r>
      <w:r w:rsidRPr="009910FE">
        <w:rPr>
          <w:rFonts w:ascii="Book Antiqua" w:hAnsi="Book Antiqua"/>
          <w:b/>
          <w:bCs/>
          <w:sz w:val="24"/>
          <w:szCs w:val="24"/>
          <w:lang w:val="en-US"/>
        </w:rPr>
        <w:tab/>
      </w:r>
      <w:r w:rsidRPr="009910FE">
        <w:rPr>
          <w:rFonts w:ascii="Book Antiqua" w:hAnsi="Book Antiqua"/>
          <w:b/>
          <w:bCs/>
          <w:sz w:val="24"/>
          <w:szCs w:val="24"/>
          <w:lang w:val="en-US"/>
        </w:rPr>
        <w:tab/>
      </w:r>
      <w:r w:rsidRPr="009910FE">
        <w:rPr>
          <w:rFonts w:ascii="Book Antiqua" w:hAnsi="Book Antiqua"/>
          <w:b/>
          <w:bCs/>
          <w:sz w:val="24"/>
          <w:szCs w:val="24"/>
          <w:lang w:val="en-US"/>
        </w:rPr>
        <w:tab/>
        <w:t>: Ministry of Steel</w:t>
      </w:r>
    </w:p>
    <w:p w:rsidR="007E5E8C" w:rsidRPr="00B31A59" w:rsidRDefault="007E5E8C" w:rsidP="007E5E8C">
      <w:pPr>
        <w:spacing w:line="240" w:lineRule="auto"/>
        <w:rPr>
          <w:rFonts w:ascii="Book Antiqua" w:hAnsi="Book Antiqua"/>
          <w:b/>
          <w:bCs/>
          <w:sz w:val="24"/>
          <w:szCs w:val="24"/>
          <w:lang w:val="en-US"/>
        </w:rPr>
      </w:pPr>
      <w:r w:rsidRPr="00B31A59">
        <w:rPr>
          <w:rFonts w:ascii="Book Antiqua" w:hAnsi="Book Antiqua"/>
          <w:b/>
          <w:bCs/>
          <w:sz w:val="24"/>
          <w:szCs w:val="24"/>
          <w:lang w:val="en-US"/>
        </w:rPr>
        <w:t xml:space="preserve">Listed/Unlisted: Listed*, </w:t>
      </w:r>
      <w:r w:rsidR="003C1FD7">
        <w:rPr>
          <w:rFonts w:ascii="Book Antiqua" w:hAnsi="Book Antiqua"/>
          <w:b/>
          <w:bCs/>
          <w:sz w:val="24"/>
          <w:szCs w:val="24"/>
          <w:lang w:val="en-US"/>
        </w:rPr>
        <w:t>Year: 2015-16, Quarter: Q-3</w:t>
      </w:r>
      <w:r w:rsidRPr="00B31A59">
        <w:rPr>
          <w:rFonts w:ascii="Book Antiqua" w:hAnsi="Book Antiqua"/>
          <w:b/>
          <w:bCs/>
          <w:sz w:val="24"/>
          <w:szCs w:val="24"/>
          <w:lang w:val="en-US"/>
        </w:rPr>
        <w:t xml:space="preserve"> (</w:t>
      </w:r>
      <w:r w:rsidR="003C1FD7">
        <w:rPr>
          <w:rFonts w:ascii="Book Antiqua" w:hAnsi="Book Antiqua"/>
          <w:b/>
          <w:bCs/>
          <w:sz w:val="24"/>
          <w:szCs w:val="24"/>
          <w:lang w:val="en-US"/>
        </w:rPr>
        <w:t>Oct</w:t>
      </w:r>
      <w:r w:rsidRPr="00B31A59">
        <w:rPr>
          <w:rFonts w:ascii="Book Antiqua" w:hAnsi="Book Antiqua"/>
          <w:b/>
          <w:bCs/>
          <w:sz w:val="24"/>
          <w:szCs w:val="24"/>
          <w:lang w:val="en-US"/>
        </w:rPr>
        <w:t xml:space="preserve">, 2015 – </w:t>
      </w:r>
      <w:r w:rsidR="003C1FD7">
        <w:rPr>
          <w:rFonts w:ascii="Book Antiqua" w:hAnsi="Book Antiqua"/>
          <w:b/>
          <w:bCs/>
          <w:sz w:val="24"/>
          <w:szCs w:val="24"/>
          <w:lang w:val="en-US"/>
        </w:rPr>
        <w:t>Dec</w:t>
      </w:r>
      <w:r w:rsidRPr="00B31A59">
        <w:rPr>
          <w:rFonts w:ascii="Book Antiqua" w:hAnsi="Book Antiqua"/>
          <w:b/>
          <w:bCs/>
          <w:sz w:val="24"/>
          <w:szCs w:val="24"/>
          <w:lang w:val="en-US"/>
        </w:rPr>
        <w:t>, 2015)</w:t>
      </w:r>
    </w:p>
    <w:p w:rsidR="007E5E8C" w:rsidRPr="00B31A59" w:rsidRDefault="007E5E8C" w:rsidP="007E5E8C">
      <w:pPr>
        <w:spacing w:line="240" w:lineRule="auto"/>
        <w:rPr>
          <w:rFonts w:ascii="Book Antiqua" w:hAnsi="Book Antiqua"/>
          <w:b/>
          <w:bCs/>
          <w:i/>
          <w:iCs/>
          <w:sz w:val="20"/>
          <w:lang w:val="en-US"/>
        </w:rPr>
      </w:pPr>
      <w:r w:rsidRPr="00B31A59">
        <w:rPr>
          <w:rFonts w:ascii="Book Antiqua" w:hAnsi="Book Antiqua"/>
          <w:b/>
          <w:bCs/>
          <w:i/>
          <w:iCs/>
          <w:sz w:val="20"/>
          <w:lang w:val="en-US"/>
        </w:rPr>
        <w:t>* Both the stock exchanges are under exit from SEBI by voluntary surrender of recognition as per the exit circular 2012)</w:t>
      </w:r>
    </w:p>
    <w:p w:rsidR="007E5E8C" w:rsidRPr="009910FE" w:rsidRDefault="007E5E8C" w:rsidP="007E5E8C">
      <w:pPr>
        <w:pStyle w:val="ListParagraph"/>
        <w:numPr>
          <w:ilvl w:val="1"/>
          <w:numId w:val="1"/>
        </w:numPr>
        <w:spacing w:line="240" w:lineRule="auto"/>
        <w:rPr>
          <w:rFonts w:ascii="Book Antiqua" w:hAnsi="Book Antiqua"/>
          <w:b/>
          <w:bCs/>
          <w:sz w:val="24"/>
          <w:szCs w:val="24"/>
          <w:lang w:val="en-US"/>
        </w:rPr>
      </w:pPr>
      <w:r w:rsidRPr="009910FE">
        <w:rPr>
          <w:rFonts w:ascii="Book Antiqua" w:hAnsi="Book Antiqua"/>
          <w:b/>
          <w:bCs/>
          <w:sz w:val="24"/>
          <w:szCs w:val="24"/>
          <w:lang w:val="en-US"/>
        </w:rPr>
        <w:t>Composition of Board (2 marks)</w:t>
      </w:r>
    </w:p>
    <w:tbl>
      <w:tblPr>
        <w:tblStyle w:val="TableGrid"/>
        <w:tblW w:w="0" w:type="auto"/>
        <w:tblLook w:val="04A0"/>
      </w:tblPr>
      <w:tblGrid>
        <w:gridCol w:w="647"/>
        <w:gridCol w:w="4006"/>
        <w:gridCol w:w="1432"/>
        <w:gridCol w:w="1837"/>
        <w:gridCol w:w="1320"/>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Board </w:t>
            </w:r>
            <w:r>
              <w:rPr>
                <w:rFonts w:ascii="Book Antiqua" w:hAnsi="Book Antiqua"/>
                <w:sz w:val="24"/>
                <w:szCs w:val="24"/>
                <w:lang w:val="en-US"/>
              </w:rPr>
              <w:t xml:space="preserve">of the Company have an </w:t>
            </w:r>
            <w:r w:rsidRPr="009910FE">
              <w:rPr>
                <w:rFonts w:ascii="Book Antiqua" w:hAnsi="Book Antiqua"/>
                <w:sz w:val="24"/>
                <w:szCs w:val="24"/>
                <w:lang w:val="en-US"/>
              </w:rPr>
              <w:t>optimum combination of functional, nominee and independent Directors? (The optimum number of members in the board may be decided by the DPE).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0</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number of functional Directors in the company (including CMD/MD</w:t>
            </w:r>
            <w:r>
              <w:rPr>
                <w:rFonts w:ascii="Book Antiqua" w:hAnsi="Book Antiqua"/>
                <w:sz w:val="24"/>
                <w:szCs w:val="24"/>
                <w:lang w:val="en-US"/>
              </w:rPr>
              <w:t>) not exceed</w:t>
            </w:r>
            <w:r w:rsidRPr="009910FE">
              <w:rPr>
                <w:rFonts w:ascii="Book Antiqua" w:hAnsi="Book Antiqua"/>
                <w:sz w:val="24"/>
                <w:szCs w:val="24"/>
                <w:lang w:val="en-US"/>
              </w:rPr>
              <w:t xml:space="preserve"> 50% of the actual strength of the Board?</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1</w:t>
            </w:r>
          </w:p>
        </w:tc>
      </w:tr>
    </w:tbl>
    <w:p w:rsidR="007E5E8C" w:rsidRPr="00B31A59" w:rsidRDefault="007E5E8C" w:rsidP="007E5E8C">
      <w:pPr>
        <w:pStyle w:val="ListParagraph"/>
        <w:spacing w:line="240" w:lineRule="auto"/>
        <w:rPr>
          <w:rFonts w:ascii="Book Antiqua" w:hAnsi="Book Antiqua"/>
          <w:b/>
          <w:bCs/>
          <w:sz w:val="8"/>
          <w:szCs w:val="8"/>
          <w:lang w:val="en-US"/>
        </w:rPr>
      </w:pPr>
    </w:p>
    <w:p w:rsidR="007E5E8C" w:rsidRPr="009910FE" w:rsidRDefault="007E5E8C" w:rsidP="007E5E8C">
      <w:pPr>
        <w:pStyle w:val="ListParagraph"/>
        <w:numPr>
          <w:ilvl w:val="1"/>
          <w:numId w:val="1"/>
        </w:numPr>
        <w:spacing w:line="240" w:lineRule="auto"/>
        <w:rPr>
          <w:rFonts w:ascii="Book Antiqua" w:hAnsi="Book Antiqua"/>
          <w:b/>
          <w:bCs/>
          <w:sz w:val="24"/>
          <w:szCs w:val="24"/>
          <w:lang w:val="en-US"/>
        </w:rPr>
      </w:pPr>
      <w:r w:rsidRPr="009910FE">
        <w:rPr>
          <w:rFonts w:ascii="Book Antiqua" w:hAnsi="Book Antiqua"/>
          <w:b/>
          <w:bCs/>
          <w:sz w:val="24"/>
          <w:szCs w:val="24"/>
          <w:lang w:val="en-US"/>
        </w:rPr>
        <w:t>Non-official Directors (5 marks)</w:t>
      </w:r>
    </w:p>
    <w:tbl>
      <w:tblPr>
        <w:tblStyle w:val="TableGrid"/>
        <w:tblW w:w="0" w:type="auto"/>
        <w:tblLook w:val="04A0"/>
      </w:tblPr>
      <w:tblGrid>
        <w:gridCol w:w="635"/>
        <w:gridCol w:w="4132"/>
        <w:gridCol w:w="1401"/>
        <w:gridCol w:w="1785"/>
        <w:gridCol w:w="1289"/>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Is the number of Nominee Directors appointed by Government/other CPSE as per the DPE Guidelines?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Is the number of Independent Directors at least 50% of Board Members (in the case of listed CPSE with an executive chairman) and at least one-third (in the case of listed but without an executive chairman or not listed CPSE).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Yes=4</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0</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5</w:t>
            </w:r>
          </w:p>
        </w:t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1</w:t>
            </w:r>
          </w:p>
        </w:tc>
      </w:tr>
    </w:tbl>
    <w:p w:rsidR="007E5E8C" w:rsidRPr="00B31A59" w:rsidRDefault="007E5E8C" w:rsidP="007E5E8C">
      <w:pPr>
        <w:spacing w:line="240" w:lineRule="auto"/>
        <w:rPr>
          <w:rFonts w:ascii="Book Antiqua" w:hAnsi="Book Antiqua"/>
          <w:b/>
          <w:bCs/>
          <w:sz w:val="2"/>
          <w:szCs w:val="2"/>
          <w:lang w:val="en-US"/>
        </w:rPr>
      </w:pPr>
    </w:p>
    <w:p w:rsidR="007E5E8C" w:rsidRPr="009910FE" w:rsidRDefault="007E5E8C" w:rsidP="007E5E8C">
      <w:pPr>
        <w:pStyle w:val="ListParagraph"/>
        <w:numPr>
          <w:ilvl w:val="1"/>
          <w:numId w:val="1"/>
        </w:numPr>
        <w:spacing w:line="240" w:lineRule="auto"/>
        <w:rPr>
          <w:rFonts w:ascii="Book Antiqua" w:hAnsi="Book Antiqua"/>
          <w:b/>
          <w:bCs/>
          <w:sz w:val="24"/>
          <w:szCs w:val="24"/>
          <w:lang w:val="en-US"/>
        </w:rPr>
      </w:pPr>
      <w:r w:rsidRPr="009910FE">
        <w:rPr>
          <w:rFonts w:ascii="Book Antiqua" w:hAnsi="Book Antiqua"/>
          <w:b/>
          <w:bCs/>
          <w:sz w:val="24"/>
          <w:szCs w:val="24"/>
          <w:lang w:val="en-US"/>
        </w:rPr>
        <w:t>Part-time Directors’ Compensation and Disclosure (1 marks)</w:t>
      </w:r>
    </w:p>
    <w:tbl>
      <w:tblPr>
        <w:tblStyle w:val="TableGrid"/>
        <w:tblW w:w="0" w:type="auto"/>
        <w:tblLook w:val="04A0"/>
      </w:tblPr>
      <w:tblGrid>
        <w:gridCol w:w="656"/>
        <w:gridCol w:w="3934"/>
        <w:gridCol w:w="1449"/>
        <w:gridCol w:w="1866"/>
        <w:gridCol w:w="1337"/>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Is the fee/compensation of </w:t>
            </w:r>
            <w:r>
              <w:rPr>
                <w:rFonts w:ascii="Book Antiqua" w:hAnsi="Book Antiqua"/>
                <w:sz w:val="24"/>
                <w:szCs w:val="24"/>
                <w:lang w:val="en-US"/>
              </w:rPr>
              <w:t xml:space="preserve">Non-Official </w:t>
            </w:r>
            <w:r w:rsidRPr="009910FE">
              <w:rPr>
                <w:rFonts w:ascii="Book Antiqua" w:hAnsi="Book Antiqua"/>
                <w:sz w:val="24"/>
                <w:szCs w:val="24"/>
                <w:lang w:val="en-US"/>
              </w:rPr>
              <w:t xml:space="preserve">part-time Directors fixed by Board as per the DPE </w:t>
            </w:r>
            <w:r w:rsidRPr="009910FE">
              <w:rPr>
                <w:rFonts w:ascii="Book Antiqua" w:hAnsi="Book Antiqua"/>
                <w:sz w:val="24"/>
                <w:szCs w:val="24"/>
                <w:lang w:val="en-US"/>
              </w:rPr>
              <w:lastRenderedPageBreak/>
              <w:t>Guidelines and Companies Act, 1956?</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lastRenderedPageBreak/>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bl>
    <w:p w:rsidR="007E5E8C" w:rsidRPr="009910FE" w:rsidRDefault="007E5E8C" w:rsidP="007E5E8C">
      <w:pPr>
        <w:pStyle w:val="ListParagraph"/>
        <w:spacing w:line="240" w:lineRule="auto"/>
        <w:rPr>
          <w:rFonts w:ascii="Book Antiqua" w:hAnsi="Book Antiqua"/>
          <w:b/>
          <w:bCs/>
          <w:sz w:val="24"/>
          <w:szCs w:val="24"/>
          <w:lang w:val="en-US"/>
        </w:rPr>
      </w:pPr>
    </w:p>
    <w:p w:rsidR="007E5E8C" w:rsidRPr="009910FE" w:rsidRDefault="007E5E8C" w:rsidP="007E5E8C">
      <w:pPr>
        <w:pStyle w:val="ListParagraph"/>
        <w:numPr>
          <w:ilvl w:val="1"/>
          <w:numId w:val="1"/>
        </w:numPr>
        <w:spacing w:line="240" w:lineRule="auto"/>
        <w:rPr>
          <w:rFonts w:ascii="Book Antiqua" w:hAnsi="Book Antiqua"/>
          <w:b/>
          <w:bCs/>
          <w:sz w:val="24"/>
          <w:szCs w:val="24"/>
          <w:lang w:val="en-US"/>
        </w:rPr>
      </w:pPr>
      <w:r w:rsidRPr="009910FE">
        <w:rPr>
          <w:rFonts w:ascii="Book Antiqua" w:hAnsi="Book Antiqua"/>
          <w:b/>
          <w:bCs/>
          <w:sz w:val="24"/>
          <w:szCs w:val="24"/>
          <w:lang w:val="en-US"/>
        </w:rPr>
        <w:t>Board Meetings (2 marks)</w:t>
      </w:r>
    </w:p>
    <w:tbl>
      <w:tblPr>
        <w:tblStyle w:val="TableGrid"/>
        <w:tblW w:w="0" w:type="auto"/>
        <w:tblLook w:val="04A0"/>
      </w:tblPr>
      <w:tblGrid>
        <w:gridCol w:w="657"/>
        <w:gridCol w:w="3918"/>
        <w:gridCol w:w="1453"/>
        <w:gridCol w:w="1873"/>
        <w:gridCol w:w="1341"/>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Pr>
                <w:rFonts w:ascii="Book Antiqua" w:hAnsi="Book Antiqua"/>
                <w:sz w:val="24"/>
                <w:szCs w:val="24"/>
                <w:lang w:val="en-US"/>
              </w:rPr>
              <w:t xml:space="preserve">Does </w:t>
            </w:r>
            <w:r w:rsidRPr="009910FE">
              <w:rPr>
                <w:rFonts w:ascii="Book Antiqua" w:hAnsi="Book Antiqua"/>
                <w:sz w:val="24"/>
                <w:szCs w:val="24"/>
                <w:lang w:val="en-US"/>
              </w:rPr>
              <w:t xml:space="preserve">the Board meet at least </w:t>
            </w:r>
            <w:r>
              <w:rPr>
                <w:rFonts w:ascii="Book Antiqua" w:hAnsi="Book Antiqua"/>
                <w:sz w:val="24"/>
                <w:szCs w:val="24"/>
                <w:lang w:val="en-US"/>
              </w:rPr>
              <w:t xml:space="preserve">once in every three months and </w:t>
            </w:r>
            <w:r w:rsidRPr="009910FE">
              <w:rPr>
                <w:rFonts w:ascii="Book Antiqua" w:hAnsi="Book Antiqua"/>
                <w:sz w:val="24"/>
                <w:szCs w:val="24"/>
                <w:lang w:val="en-US"/>
              </w:rPr>
              <w:t xml:space="preserve">the time gap </w:t>
            </w:r>
            <w:r>
              <w:rPr>
                <w:rFonts w:ascii="Book Antiqua" w:hAnsi="Book Antiqua"/>
                <w:sz w:val="24"/>
                <w:szCs w:val="24"/>
                <w:lang w:val="en-US"/>
              </w:rPr>
              <w:t>between any two meetings is not more than three months</w:t>
            </w:r>
            <w:r w:rsidRPr="009910FE">
              <w:rPr>
                <w:rFonts w:ascii="Book Antiqua" w:hAnsi="Book Antiqua"/>
                <w:sz w:val="24"/>
                <w:szCs w:val="24"/>
                <w:lang w:val="en-US"/>
              </w:rPr>
              <w: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Pr>
                <w:rFonts w:ascii="Book Antiqua" w:hAnsi="Book Antiqua"/>
                <w:sz w:val="24"/>
                <w:szCs w:val="24"/>
                <w:lang w:val="en-US"/>
              </w:rPr>
              <w:t xml:space="preserve">Does the Company send to all the members of the Board notification of Board Meetings with at least one volume of agenda at least 7 days in advance of meeting? </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2</w:t>
            </w:r>
          </w:p>
        </w:tc>
      </w:tr>
    </w:tbl>
    <w:p w:rsidR="007E5E8C" w:rsidRPr="009910FE" w:rsidRDefault="007E5E8C" w:rsidP="007E5E8C">
      <w:pPr>
        <w:pStyle w:val="ListParagraph"/>
        <w:spacing w:line="240" w:lineRule="auto"/>
        <w:rPr>
          <w:rFonts w:ascii="Book Antiqua" w:hAnsi="Book Antiqua"/>
          <w:b/>
          <w:bCs/>
          <w:sz w:val="24"/>
          <w:szCs w:val="24"/>
          <w:lang w:val="en-US"/>
        </w:rPr>
      </w:pPr>
    </w:p>
    <w:p w:rsidR="007E5E8C" w:rsidRPr="009910FE" w:rsidRDefault="007E5E8C" w:rsidP="007E5E8C">
      <w:pPr>
        <w:pStyle w:val="ListParagraph"/>
        <w:numPr>
          <w:ilvl w:val="1"/>
          <w:numId w:val="1"/>
        </w:numPr>
        <w:spacing w:line="240" w:lineRule="auto"/>
        <w:rPr>
          <w:rFonts w:ascii="Book Antiqua" w:hAnsi="Book Antiqua"/>
          <w:b/>
          <w:bCs/>
          <w:sz w:val="24"/>
          <w:szCs w:val="24"/>
          <w:lang w:val="en-US"/>
        </w:rPr>
      </w:pPr>
      <w:r w:rsidRPr="009910FE">
        <w:rPr>
          <w:rFonts w:ascii="Book Antiqua" w:hAnsi="Book Antiqua"/>
          <w:b/>
          <w:bCs/>
          <w:sz w:val="24"/>
          <w:szCs w:val="24"/>
          <w:lang w:val="en-US"/>
        </w:rPr>
        <w:t>Review of Compliance of Laws (5 marks)</w:t>
      </w:r>
    </w:p>
    <w:tbl>
      <w:tblPr>
        <w:tblStyle w:val="TableGrid"/>
        <w:tblW w:w="0" w:type="auto"/>
        <w:tblLook w:val="04A0"/>
      </w:tblPr>
      <w:tblGrid>
        <w:gridCol w:w="653"/>
        <w:gridCol w:w="3959"/>
        <w:gridCol w:w="1443"/>
        <w:gridCol w:w="1856"/>
        <w:gridCol w:w="1331"/>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w:t>
            </w:r>
            <w:r>
              <w:rPr>
                <w:rFonts w:ascii="Book Antiqua" w:hAnsi="Book Antiqua"/>
                <w:sz w:val="24"/>
                <w:szCs w:val="24"/>
                <w:lang w:val="en-US"/>
              </w:rPr>
              <w:t xml:space="preserve"> Board periodically review compliance reports of all laws applicable to the Company as well as steps taken by the Company to rectify instances of non-compliance? </w:t>
            </w:r>
            <w:r w:rsidRPr="009910FE">
              <w:rPr>
                <w:rFonts w:ascii="Book Antiqua" w:hAnsi="Book Antiqua"/>
                <w:sz w:val="24"/>
                <w:szCs w:val="24"/>
                <w:lang w:val="en-US"/>
              </w:rPr>
              <w:t xml:space="preserve"> </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Yes=5</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r>
    </w:tbl>
    <w:p w:rsidR="007E5E8C" w:rsidRPr="009910FE" w:rsidRDefault="007E5E8C" w:rsidP="007E5E8C">
      <w:pPr>
        <w:pStyle w:val="ListParagraph"/>
        <w:spacing w:line="240" w:lineRule="auto"/>
        <w:rPr>
          <w:rFonts w:ascii="Book Antiqua" w:hAnsi="Book Antiqua"/>
          <w:b/>
          <w:bCs/>
          <w:sz w:val="24"/>
          <w:szCs w:val="24"/>
          <w:lang w:val="en-US"/>
        </w:rPr>
      </w:pPr>
    </w:p>
    <w:p w:rsidR="007E5E8C" w:rsidRPr="009910FE" w:rsidRDefault="007E5E8C" w:rsidP="007E5E8C">
      <w:pPr>
        <w:pStyle w:val="ListParagraph"/>
        <w:numPr>
          <w:ilvl w:val="1"/>
          <w:numId w:val="1"/>
        </w:numPr>
        <w:spacing w:line="240" w:lineRule="auto"/>
        <w:rPr>
          <w:rFonts w:ascii="Book Antiqua" w:hAnsi="Book Antiqua"/>
          <w:b/>
          <w:bCs/>
          <w:sz w:val="24"/>
          <w:szCs w:val="24"/>
          <w:lang w:val="en-US"/>
        </w:rPr>
      </w:pPr>
      <w:r w:rsidRPr="009910FE">
        <w:rPr>
          <w:rFonts w:ascii="Book Antiqua" w:hAnsi="Book Antiqua"/>
          <w:b/>
          <w:bCs/>
          <w:sz w:val="24"/>
          <w:szCs w:val="24"/>
          <w:lang w:val="en-US"/>
        </w:rPr>
        <w:t>Code of Conduct (2 marks)</w:t>
      </w:r>
    </w:p>
    <w:tbl>
      <w:tblPr>
        <w:tblStyle w:val="TableGrid"/>
        <w:tblW w:w="0" w:type="auto"/>
        <w:tblLook w:val="04A0"/>
      </w:tblPr>
      <w:tblGrid>
        <w:gridCol w:w="661"/>
        <w:gridCol w:w="3881"/>
        <w:gridCol w:w="1462"/>
        <w:gridCol w:w="1888"/>
        <w:gridCol w:w="1350"/>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Company have </w:t>
            </w:r>
            <w:r>
              <w:rPr>
                <w:rFonts w:ascii="Book Antiqua" w:hAnsi="Book Antiqua"/>
                <w:sz w:val="24"/>
                <w:szCs w:val="24"/>
                <w:lang w:val="en-US"/>
              </w:rPr>
              <w:t>Code of Conduct approved by the Board applicable to Board Members and senior management of the Company</w:t>
            </w:r>
            <w:r w:rsidRPr="009910FE">
              <w:rPr>
                <w:rFonts w:ascii="Book Antiqua" w:hAnsi="Book Antiqua"/>
                <w:sz w:val="24"/>
                <w:szCs w:val="24"/>
                <w:lang w:val="en-US"/>
              </w:rPr>
              <w: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 the members of the Board having conflict of interest abstain from participating in the agenda item in which he/she has personal interest?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bl>
    <w:p w:rsidR="007E5E8C" w:rsidRDefault="007E5E8C" w:rsidP="007E5E8C">
      <w:pPr>
        <w:pStyle w:val="ListParagraph"/>
        <w:spacing w:line="240" w:lineRule="auto"/>
        <w:rPr>
          <w:rFonts w:ascii="Book Antiqua" w:hAnsi="Book Antiqua"/>
          <w:b/>
          <w:bCs/>
          <w:sz w:val="24"/>
          <w:szCs w:val="24"/>
          <w:lang w:val="en-US"/>
        </w:rPr>
      </w:pPr>
    </w:p>
    <w:p w:rsidR="007E5E8C" w:rsidRDefault="007E5E8C" w:rsidP="007E5E8C">
      <w:pPr>
        <w:pStyle w:val="ListParagraph"/>
        <w:spacing w:line="240" w:lineRule="auto"/>
        <w:rPr>
          <w:rFonts w:ascii="Book Antiqua" w:hAnsi="Book Antiqua"/>
          <w:b/>
          <w:bCs/>
          <w:sz w:val="24"/>
          <w:szCs w:val="24"/>
          <w:lang w:val="en-US"/>
        </w:rPr>
      </w:pPr>
    </w:p>
    <w:p w:rsidR="007E5E8C" w:rsidRDefault="007E5E8C" w:rsidP="007E5E8C">
      <w:pPr>
        <w:pStyle w:val="ListParagraph"/>
        <w:spacing w:line="240" w:lineRule="auto"/>
        <w:rPr>
          <w:rFonts w:ascii="Book Antiqua" w:hAnsi="Book Antiqua"/>
          <w:b/>
          <w:bCs/>
          <w:sz w:val="24"/>
          <w:szCs w:val="24"/>
          <w:lang w:val="en-US"/>
        </w:rPr>
      </w:pPr>
    </w:p>
    <w:p w:rsidR="007E5E8C" w:rsidRPr="00201119" w:rsidRDefault="007E5E8C" w:rsidP="007E5E8C">
      <w:pPr>
        <w:pStyle w:val="ListParagraph"/>
        <w:numPr>
          <w:ilvl w:val="1"/>
          <w:numId w:val="1"/>
        </w:numPr>
        <w:spacing w:line="240" w:lineRule="auto"/>
        <w:rPr>
          <w:rFonts w:ascii="Book Antiqua" w:hAnsi="Book Antiqua"/>
          <w:b/>
          <w:bCs/>
          <w:sz w:val="24"/>
          <w:szCs w:val="24"/>
          <w:lang w:val="en-US"/>
        </w:rPr>
      </w:pPr>
      <w:r w:rsidRPr="00201119">
        <w:rPr>
          <w:rFonts w:ascii="Book Antiqua" w:hAnsi="Book Antiqua"/>
          <w:b/>
          <w:bCs/>
          <w:sz w:val="24"/>
          <w:szCs w:val="24"/>
          <w:lang w:val="en-US"/>
        </w:rPr>
        <w:lastRenderedPageBreak/>
        <w:t>Risk Management (4 marks)</w:t>
      </w:r>
    </w:p>
    <w:tbl>
      <w:tblPr>
        <w:tblStyle w:val="TableGrid"/>
        <w:tblW w:w="0" w:type="auto"/>
        <w:tblLook w:val="04A0"/>
      </w:tblPr>
      <w:tblGrid>
        <w:gridCol w:w="677"/>
        <w:gridCol w:w="3715"/>
        <w:gridCol w:w="1503"/>
        <w:gridCol w:w="1956"/>
        <w:gridCol w:w="1391"/>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Company have risk management plan approved by the Board?</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Board </w:t>
            </w:r>
            <w:r>
              <w:rPr>
                <w:rFonts w:ascii="Book Antiqua" w:hAnsi="Book Antiqua"/>
                <w:sz w:val="24"/>
                <w:szCs w:val="24"/>
                <w:lang w:val="en-US"/>
              </w:rPr>
              <w:t xml:space="preserve">periodically </w:t>
            </w:r>
            <w:r w:rsidRPr="009910FE">
              <w:rPr>
                <w:rFonts w:ascii="Book Antiqua" w:hAnsi="Book Antiqua"/>
                <w:sz w:val="24"/>
                <w:szCs w:val="24"/>
                <w:lang w:val="en-US"/>
              </w:rPr>
              <w:t>review and take remedial action to implement the risk management plan?</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4</w:t>
            </w:r>
          </w:p>
        </w:tc>
      </w:tr>
    </w:tbl>
    <w:p w:rsidR="007E5E8C" w:rsidRPr="009910FE" w:rsidRDefault="007E5E8C" w:rsidP="007E5E8C">
      <w:pPr>
        <w:pStyle w:val="ListParagraph"/>
        <w:spacing w:line="240" w:lineRule="auto"/>
        <w:rPr>
          <w:rFonts w:ascii="Book Antiqua" w:hAnsi="Book Antiqua"/>
          <w:sz w:val="24"/>
          <w:szCs w:val="24"/>
          <w:lang w:val="en-US"/>
        </w:rPr>
      </w:pPr>
    </w:p>
    <w:p w:rsidR="007E5E8C" w:rsidRPr="009910FE" w:rsidRDefault="007E5E8C" w:rsidP="007E5E8C">
      <w:pPr>
        <w:pStyle w:val="ListParagraph"/>
        <w:numPr>
          <w:ilvl w:val="1"/>
          <w:numId w:val="1"/>
        </w:numPr>
        <w:spacing w:line="240" w:lineRule="auto"/>
        <w:rPr>
          <w:rFonts w:ascii="Book Antiqua" w:hAnsi="Book Antiqua"/>
          <w:b/>
          <w:bCs/>
          <w:sz w:val="24"/>
          <w:szCs w:val="24"/>
          <w:lang w:val="en-US"/>
        </w:rPr>
      </w:pPr>
      <w:r w:rsidRPr="009910FE">
        <w:rPr>
          <w:rFonts w:ascii="Book Antiqua" w:hAnsi="Book Antiqua"/>
          <w:b/>
          <w:bCs/>
          <w:sz w:val="24"/>
          <w:szCs w:val="24"/>
          <w:lang w:val="en-US"/>
        </w:rPr>
        <w:t>Training of New Board Members (4 Marks)</w:t>
      </w:r>
    </w:p>
    <w:tbl>
      <w:tblPr>
        <w:tblStyle w:val="TableGrid"/>
        <w:tblW w:w="0" w:type="auto"/>
        <w:tblLook w:val="04A0"/>
      </w:tblPr>
      <w:tblGrid>
        <w:gridCol w:w="669"/>
        <w:gridCol w:w="3797"/>
        <w:gridCol w:w="1483"/>
        <w:gridCol w:w="1922"/>
        <w:gridCol w:w="1371"/>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w:t>
            </w:r>
            <w:r>
              <w:rPr>
                <w:rFonts w:ascii="Book Antiqua" w:hAnsi="Book Antiqua"/>
                <w:sz w:val="24"/>
                <w:szCs w:val="24"/>
                <w:lang w:val="en-US"/>
              </w:rPr>
              <w:t xml:space="preserve">Company </w:t>
            </w:r>
            <w:r w:rsidRPr="009910FE">
              <w:rPr>
                <w:rFonts w:ascii="Book Antiqua" w:hAnsi="Book Antiqua"/>
                <w:sz w:val="24"/>
                <w:szCs w:val="24"/>
                <w:lang w:val="en-US"/>
              </w:rPr>
              <w:t>have a policy specifying training requirements for Board members?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w:t>
            </w:r>
            <w:r>
              <w:rPr>
                <w:rFonts w:ascii="Book Antiqua" w:hAnsi="Book Antiqua"/>
                <w:sz w:val="24"/>
                <w:szCs w:val="24"/>
                <w:lang w:val="en-US"/>
              </w:rPr>
              <w:t>es</w:t>
            </w:r>
            <w:r w:rsidRPr="009910FE">
              <w:rPr>
                <w:rFonts w:ascii="Book Antiqua" w:hAnsi="Book Antiqua"/>
                <w:sz w:val="24"/>
                <w:szCs w:val="24"/>
                <w:lang w:val="en-US"/>
              </w:rPr>
              <w:t xml:space="preserve"> the </w:t>
            </w:r>
            <w:r>
              <w:rPr>
                <w:rFonts w:ascii="Book Antiqua" w:hAnsi="Book Antiqua"/>
                <w:sz w:val="24"/>
                <w:szCs w:val="24"/>
                <w:lang w:val="en-US"/>
              </w:rPr>
              <w:t xml:space="preserve">Company provide training to the new Board </w:t>
            </w:r>
            <w:r w:rsidRPr="009910FE">
              <w:rPr>
                <w:rFonts w:ascii="Book Antiqua" w:hAnsi="Book Antiqua"/>
                <w:sz w:val="24"/>
                <w:szCs w:val="24"/>
                <w:lang w:val="en-US"/>
              </w:rPr>
              <w:t xml:space="preserve">members </w:t>
            </w:r>
            <w:r>
              <w:rPr>
                <w:rFonts w:ascii="Book Antiqua" w:hAnsi="Book Antiqua"/>
                <w:sz w:val="24"/>
                <w:szCs w:val="24"/>
                <w:lang w:val="en-US"/>
              </w:rPr>
              <w:t xml:space="preserve">of at least three days after </w:t>
            </w:r>
            <w:r w:rsidRPr="009910FE">
              <w:rPr>
                <w:rFonts w:ascii="Book Antiqua" w:hAnsi="Book Antiqua"/>
                <w:sz w:val="24"/>
                <w:szCs w:val="24"/>
                <w:lang w:val="en-US"/>
              </w:rPr>
              <w:t>appointment to the Board?</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0</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2</w:t>
            </w:r>
          </w:p>
        </w:tc>
      </w:tr>
    </w:tbl>
    <w:p w:rsidR="007E5E8C" w:rsidRDefault="007E5E8C" w:rsidP="007E5E8C">
      <w:pPr>
        <w:spacing w:line="240" w:lineRule="auto"/>
        <w:jc w:val="both"/>
        <w:rPr>
          <w:rFonts w:ascii="Book Antiqua" w:hAnsi="Book Antiqua"/>
          <w:sz w:val="20"/>
          <w:lang w:val="en-US"/>
        </w:rPr>
      </w:pPr>
    </w:p>
    <w:p w:rsidR="007E5E8C" w:rsidRPr="00B2568A" w:rsidRDefault="007E5E8C" w:rsidP="007E5E8C">
      <w:pPr>
        <w:spacing w:line="240" w:lineRule="auto"/>
        <w:jc w:val="both"/>
        <w:rPr>
          <w:rFonts w:ascii="Book Antiqua" w:hAnsi="Book Antiqua"/>
          <w:sz w:val="20"/>
          <w:lang w:val="en-US"/>
        </w:rPr>
      </w:pPr>
      <w:r w:rsidRPr="00B2568A">
        <w:rPr>
          <w:rFonts w:ascii="Book Antiqua" w:hAnsi="Book Antiqua"/>
          <w:b/>
          <w:sz w:val="24"/>
          <w:szCs w:val="24"/>
          <w:lang w:val="en-US"/>
        </w:rPr>
        <w:t>2.1</w:t>
      </w:r>
      <w:r>
        <w:rPr>
          <w:rFonts w:ascii="Book Antiqua" w:hAnsi="Book Antiqua"/>
          <w:sz w:val="20"/>
          <w:lang w:val="en-US"/>
        </w:rPr>
        <w:tab/>
      </w:r>
      <w:r w:rsidRPr="009910FE">
        <w:rPr>
          <w:rFonts w:ascii="Book Antiqua" w:hAnsi="Book Antiqua"/>
          <w:b/>
          <w:bCs/>
          <w:sz w:val="24"/>
          <w:szCs w:val="24"/>
          <w:lang w:val="en-US"/>
        </w:rPr>
        <w:t>Constitution of Audit Committee (4 marks)</w:t>
      </w:r>
    </w:p>
    <w:tbl>
      <w:tblPr>
        <w:tblStyle w:val="TableGrid"/>
        <w:tblW w:w="0" w:type="auto"/>
        <w:tblLook w:val="04A0"/>
      </w:tblPr>
      <w:tblGrid>
        <w:gridCol w:w="649"/>
        <w:gridCol w:w="3986"/>
        <w:gridCol w:w="1437"/>
        <w:gridCol w:w="1845"/>
        <w:gridCol w:w="1325"/>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w:t>
            </w:r>
            <w:r>
              <w:rPr>
                <w:rFonts w:ascii="Book Antiqua" w:hAnsi="Book Antiqua"/>
                <w:sz w:val="24"/>
                <w:szCs w:val="24"/>
                <w:lang w:val="en-US"/>
              </w:rPr>
              <w:t>Board of Directors have a qualified &amp; Independent Audit Committee with a term of reference?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Pr>
                <w:rFonts w:ascii="Book Antiqua" w:hAnsi="Book Antiqua"/>
                <w:sz w:val="24"/>
                <w:szCs w:val="24"/>
                <w:lang w:val="en-US"/>
              </w:rPr>
              <w:t>Does the Audit Committee have minimum three Directors as members and two-third of its members as Independent Directors?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Is the Audit Committee chaired by an Independent Director?</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Pr>
                <w:rFonts w:ascii="Book Antiqua" w:hAnsi="Book Antiqua"/>
                <w:sz w:val="24"/>
                <w:szCs w:val="24"/>
                <w:lang w:val="en-US"/>
              </w:rPr>
              <w:t>i</w:t>
            </w:r>
            <w:r w:rsidRPr="009910FE">
              <w:rPr>
                <w:rFonts w:ascii="Book Antiqua" w:hAnsi="Book Antiqua"/>
                <w:sz w:val="24"/>
                <w:szCs w:val="24"/>
                <w:lang w:val="en-US"/>
              </w:rPr>
              <w:t>v.</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 all members of the Audit Committee have knowledge of financial matters of the company and at least one member has expertise in accounting and financial management?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rPr>
          <w:trHeight w:val="80"/>
        </w:trPr>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r>
    </w:tbl>
    <w:p w:rsidR="007E5E8C" w:rsidRDefault="007E5E8C" w:rsidP="007E5E8C">
      <w:pPr>
        <w:pStyle w:val="ListParagraph"/>
        <w:spacing w:line="240" w:lineRule="auto"/>
        <w:ind w:left="360"/>
        <w:rPr>
          <w:rFonts w:ascii="Book Antiqua" w:hAnsi="Book Antiqua"/>
          <w:b/>
          <w:bCs/>
          <w:sz w:val="24"/>
          <w:szCs w:val="24"/>
          <w:lang w:val="en-US"/>
        </w:rPr>
      </w:pPr>
    </w:p>
    <w:p w:rsidR="007E5E8C" w:rsidRDefault="007E5E8C" w:rsidP="007E5E8C">
      <w:pPr>
        <w:pStyle w:val="ListParagraph"/>
        <w:spacing w:line="240" w:lineRule="auto"/>
        <w:ind w:left="360"/>
        <w:rPr>
          <w:rFonts w:ascii="Book Antiqua" w:hAnsi="Book Antiqua"/>
          <w:b/>
          <w:bCs/>
          <w:sz w:val="24"/>
          <w:szCs w:val="24"/>
          <w:lang w:val="en-US"/>
        </w:rPr>
      </w:pPr>
    </w:p>
    <w:p w:rsidR="007E5E8C" w:rsidRPr="00762DD8" w:rsidRDefault="007E5E8C" w:rsidP="007E5E8C">
      <w:pPr>
        <w:spacing w:line="240" w:lineRule="auto"/>
        <w:rPr>
          <w:rFonts w:ascii="Book Antiqua" w:hAnsi="Book Antiqua"/>
          <w:b/>
          <w:bCs/>
          <w:sz w:val="24"/>
          <w:szCs w:val="24"/>
          <w:lang w:val="en-US"/>
        </w:rPr>
      </w:pPr>
    </w:p>
    <w:p w:rsidR="007E5E8C" w:rsidRPr="00C74405" w:rsidRDefault="007E5E8C" w:rsidP="007E5E8C">
      <w:pPr>
        <w:pStyle w:val="ListParagraph"/>
        <w:numPr>
          <w:ilvl w:val="1"/>
          <w:numId w:val="18"/>
        </w:numPr>
        <w:spacing w:line="240" w:lineRule="auto"/>
        <w:rPr>
          <w:rFonts w:ascii="Book Antiqua" w:hAnsi="Book Antiqua"/>
          <w:b/>
          <w:bCs/>
          <w:sz w:val="24"/>
          <w:szCs w:val="24"/>
          <w:lang w:val="en-US"/>
        </w:rPr>
      </w:pPr>
      <w:r w:rsidRPr="00C74405">
        <w:rPr>
          <w:rFonts w:ascii="Book Antiqua" w:hAnsi="Book Antiqua"/>
          <w:b/>
          <w:sz w:val="24"/>
          <w:szCs w:val="24"/>
          <w:lang w:val="en-US"/>
        </w:rPr>
        <w:t>Audit C</w:t>
      </w:r>
      <w:r w:rsidRPr="00C74405">
        <w:rPr>
          <w:rFonts w:ascii="Book Antiqua" w:hAnsi="Book Antiqua"/>
          <w:b/>
          <w:bCs/>
          <w:sz w:val="24"/>
          <w:szCs w:val="24"/>
          <w:lang w:val="en-US"/>
        </w:rPr>
        <w:t>ommittee Role (6 marks)</w:t>
      </w:r>
    </w:p>
    <w:tbl>
      <w:tblPr>
        <w:tblStyle w:val="TableGrid"/>
        <w:tblW w:w="0" w:type="auto"/>
        <w:tblLook w:val="04A0"/>
      </w:tblPr>
      <w:tblGrid>
        <w:gridCol w:w="630"/>
        <w:gridCol w:w="4170"/>
        <w:gridCol w:w="1392"/>
        <w:gridCol w:w="1770"/>
        <w:gridCol w:w="1280"/>
      </w:tblGrid>
      <w:tr w:rsidR="007E5E8C" w:rsidRPr="009910FE" w:rsidTr="006E4FBC">
        <w:trPr>
          <w:trHeight w:val="440"/>
        </w:trPr>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rPr>
          <w:trHeight w:val="1853"/>
        </w:trPr>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pStyle w:val="Style"/>
              <w:tabs>
                <w:tab w:val="left" w:pos="62"/>
                <w:tab w:val="right" w:pos="2957"/>
              </w:tabs>
              <w:spacing w:before="264"/>
              <w:jc w:val="both"/>
              <w:rPr>
                <w:rFonts w:ascii="Book Antiqua" w:hAnsi="Book Antiqua"/>
                <w:u w:val="single"/>
              </w:rPr>
            </w:pPr>
            <w:r w:rsidRPr="009910FE">
              <w:rPr>
                <w:rFonts w:ascii="Book Antiqua" w:hAnsi="Book Antiqua"/>
              </w:rPr>
              <w:t>Do</w:t>
            </w:r>
            <w:r>
              <w:rPr>
                <w:rFonts w:ascii="Book Antiqua" w:hAnsi="Book Antiqua"/>
              </w:rPr>
              <w:t xml:space="preserve">es the scope/ terms of reference governing the </w:t>
            </w:r>
            <w:r w:rsidRPr="009910FE">
              <w:rPr>
                <w:rFonts w:ascii="Book Antiqua" w:hAnsi="Book Antiqua"/>
              </w:rPr>
              <w:t>Audit Committee specify that the Audit Committee is respon</w:t>
            </w:r>
            <w:r>
              <w:rPr>
                <w:rFonts w:ascii="Book Antiqua" w:hAnsi="Book Antiqua"/>
              </w:rPr>
              <w:t>sible for the oversight of the C</w:t>
            </w:r>
            <w:r w:rsidRPr="009910FE">
              <w:rPr>
                <w:rFonts w:ascii="Book Antiqua" w:hAnsi="Book Antiqua"/>
              </w:rPr>
              <w:t>ompany's financial reporting process and the disclosures of its financial information?</w:t>
            </w:r>
            <w:r w:rsidRPr="009910FE">
              <w:rPr>
                <w:rFonts w:ascii="Book Antiqua" w:hAnsi="Book Antiqua"/>
                <w:u w:val="single"/>
              </w:rPr>
              <w:t xml:space="preserve"> </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pStyle w:val="Style"/>
              <w:tabs>
                <w:tab w:val="left" w:pos="58"/>
                <w:tab w:val="right" w:pos="2952"/>
              </w:tabs>
              <w:jc w:val="both"/>
              <w:rPr>
                <w:rFonts w:ascii="Book Antiqua" w:hAnsi="Book Antiqua"/>
                <w:lang w:val="en-US"/>
              </w:rPr>
            </w:pPr>
            <w:r w:rsidRPr="009910FE">
              <w:rPr>
                <w:rFonts w:ascii="Book Antiqua" w:hAnsi="Book Antiqua"/>
              </w:rPr>
              <w:t>Do</w:t>
            </w:r>
            <w:r>
              <w:rPr>
                <w:rFonts w:ascii="Book Antiqua" w:hAnsi="Book Antiqua"/>
              </w:rPr>
              <w:t>es</w:t>
            </w:r>
            <w:r w:rsidRPr="009910FE">
              <w:rPr>
                <w:rFonts w:ascii="Book Antiqua" w:hAnsi="Book Antiqua"/>
              </w:rPr>
              <w:t xml:space="preserve"> the </w:t>
            </w:r>
            <w:r>
              <w:rPr>
                <w:rFonts w:ascii="Book Antiqua" w:hAnsi="Book Antiqua"/>
              </w:rPr>
              <w:t xml:space="preserve">scope/ terms of reference governing the Audit Committee specify that it can </w:t>
            </w:r>
            <w:r w:rsidRPr="009910FE">
              <w:rPr>
                <w:rFonts w:ascii="Book Antiqua" w:hAnsi="Book Antiqua"/>
              </w:rPr>
              <w:t>recommend to the Board the fixation of audit fees?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pStyle w:val="Style"/>
              <w:tabs>
                <w:tab w:val="left" w:pos="1"/>
                <w:tab w:val="right" w:pos="2942"/>
              </w:tabs>
              <w:jc w:val="both"/>
              <w:rPr>
                <w:rFonts w:ascii="Book Antiqua" w:hAnsi="Book Antiqua"/>
                <w:lang w:val="en-US"/>
              </w:rPr>
            </w:pPr>
            <w:r w:rsidRPr="009910FE">
              <w:rPr>
                <w:rFonts w:ascii="Book Antiqua" w:hAnsi="Book Antiqua"/>
              </w:rPr>
              <w:t>Do</w:t>
            </w:r>
            <w:r>
              <w:rPr>
                <w:rFonts w:ascii="Book Antiqua" w:hAnsi="Book Antiqua"/>
              </w:rPr>
              <w:t>es</w:t>
            </w:r>
            <w:r w:rsidRPr="009910FE">
              <w:rPr>
                <w:rFonts w:ascii="Book Antiqua" w:hAnsi="Book Antiqua"/>
              </w:rPr>
              <w:t xml:space="preserve"> the </w:t>
            </w:r>
            <w:r>
              <w:rPr>
                <w:rFonts w:ascii="Book Antiqua" w:hAnsi="Book Antiqua"/>
              </w:rPr>
              <w:t>scope/terms of reference</w:t>
            </w:r>
            <w:r>
              <w:rPr>
                <w:rFonts w:ascii="Book Antiqua" w:hAnsi="Book Antiqua"/>
              </w:rPr>
              <w:tab/>
              <w:t xml:space="preserve">governing </w:t>
            </w:r>
            <w:r w:rsidRPr="009910FE">
              <w:rPr>
                <w:rFonts w:ascii="Book Antiqua" w:hAnsi="Book Antiqua"/>
              </w:rPr>
              <w:t>the Audit Committee specify tha</w:t>
            </w:r>
            <w:r>
              <w:rPr>
                <w:rFonts w:ascii="Book Antiqua" w:hAnsi="Book Antiqua"/>
              </w:rPr>
              <w:t>t it can approve the payment to</w:t>
            </w:r>
            <w:r w:rsidRPr="009910FE">
              <w:rPr>
                <w:rFonts w:ascii="Book Antiqua" w:hAnsi="Book Antiqua" w:cs="Arial"/>
                <w:w w:val="50"/>
              </w:rPr>
              <w:t xml:space="preserve"> </w:t>
            </w:r>
            <w:r w:rsidRPr="009910FE">
              <w:rPr>
                <w:rFonts w:ascii="Book Antiqua" w:hAnsi="Book Antiqua"/>
              </w:rPr>
              <w:t>statutory auditors for any other services rendered by them?</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Pr>
                <w:rFonts w:ascii="Book Antiqua" w:hAnsi="Book Antiqua"/>
                <w:sz w:val="24"/>
                <w:szCs w:val="24"/>
                <w:lang w:val="en-US"/>
              </w:rPr>
              <w:t>i</w:t>
            </w:r>
            <w:r w:rsidRPr="009910FE">
              <w:rPr>
                <w:rFonts w:ascii="Book Antiqua" w:hAnsi="Book Antiqua"/>
                <w:sz w:val="24"/>
                <w:szCs w:val="24"/>
                <w:lang w:val="en-US"/>
              </w:rPr>
              <w:t>v.</w:t>
            </w:r>
          </w:p>
        </w:tc>
        <w:tc>
          <w:tcPr>
            <w:tcW w:w="0" w:type="auto"/>
          </w:tcPr>
          <w:p w:rsidR="007E5E8C" w:rsidRPr="009910FE" w:rsidRDefault="007E5E8C" w:rsidP="006E4FBC">
            <w:pPr>
              <w:pStyle w:val="Style"/>
              <w:tabs>
                <w:tab w:val="left" w:pos="1"/>
                <w:tab w:val="right" w:pos="2928"/>
              </w:tabs>
              <w:jc w:val="both"/>
              <w:rPr>
                <w:rFonts w:ascii="Book Antiqua" w:hAnsi="Book Antiqua"/>
                <w:lang w:val="en-US"/>
              </w:rPr>
            </w:pPr>
            <w:r w:rsidRPr="009910FE">
              <w:rPr>
                <w:rFonts w:ascii="Book Antiqua" w:hAnsi="Book Antiqua"/>
              </w:rPr>
              <w:tab/>
              <w:t>D</w:t>
            </w:r>
            <w:r>
              <w:rPr>
                <w:rFonts w:ascii="Book Antiqua" w:hAnsi="Book Antiqua"/>
              </w:rPr>
              <w:t>oes</w:t>
            </w:r>
            <w:r w:rsidRPr="009910FE">
              <w:rPr>
                <w:rFonts w:ascii="Book Antiqua" w:hAnsi="Book Antiqua"/>
              </w:rPr>
              <w:t xml:space="preserve"> the </w:t>
            </w:r>
            <w:r>
              <w:rPr>
                <w:rFonts w:ascii="Book Antiqua" w:hAnsi="Book Antiqua"/>
              </w:rPr>
              <w:t xml:space="preserve">scope/terms of reference </w:t>
            </w:r>
            <w:r w:rsidRPr="009910FE">
              <w:rPr>
                <w:rFonts w:ascii="Book Antiqua" w:hAnsi="Book Antiqua"/>
              </w:rPr>
              <w:t>specify that the Audit Committee is responsible for reviewing with the ma</w:t>
            </w:r>
            <w:r>
              <w:rPr>
                <w:rFonts w:ascii="Book Antiqua" w:hAnsi="Book Antiqua"/>
              </w:rPr>
              <w:t>nagement and ensuring that the C</w:t>
            </w:r>
            <w:r w:rsidRPr="009910FE">
              <w:rPr>
                <w:rFonts w:ascii="Book Antiqua" w:hAnsi="Book Antiqua"/>
              </w:rPr>
              <w:t>ompany's annual financial statements and audits are in compliance with app</w:t>
            </w:r>
            <w:r>
              <w:rPr>
                <w:rFonts w:ascii="Book Antiqua" w:hAnsi="Book Antiqua"/>
              </w:rPr>
              <w:t>licable laws, regulations, and C</w:t>
            </w:r>
            <w:r w:rsidRPr="009910FE">
              <w:rPr>
                <w:rFonts w:ascii="Book Antiqua" w:hAnsi="Book Antiqua"/>
              </w:rPr>
              <w:t>ompany policies before submission to the Board for approval?</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Pr>
                <w:rFonts w:ascii="Book Antiqua" w:hAnsi="Book Antiqua"/>
                <w:sz w:val="24"/>
                <w:szCs w:val="24"/>
                <w:lang w:val="en-US"/>
              </w:rPr>
              <w:t>v</w:t>
            </w:r>
            <w:r w:rsidRPr="009910FE">
              <w:rPr>
                <w:rFonts w:ascii="Book Antiqua" w:hAnsi="Book Antiqua"/>
                <w:sz w:val="24"/>
                <w:szCs w:val="24"/>
                <w:lang w:val="en-US"/>
              </w:rPr>
              <w:t>.</w:t>
            </w:r>
          </w:p>
        </w:tc>
        <w:tc>
          <w:tcPr>
            <w:tcW w:w="0" w:type="auto"/>
          </w:tcPr>
          <w:p w:rsidR="007E5E8C" w:rsidRPr="009910FE" w:rsidRDefault="007E5E8C" w:rsidP="006E4FBC">
            <w:pPr>
              <w:pStyle w:val="Style"/>
              <w:tabs>
                <w:tab w:val="left" w:pos="1"/>
                <w:tab w:val="right" w:pos="2894"/>
              </w:tabs>
              <w:jc w:val="both"/>
              <w:rPr>
                <w:rFonts w:ascii="Book Antiqua" w:hAnsi="Book Antiqua"/>
              </w:rPr>
            </w:pPr>
            <w:r w:rsidRPr="009910FE">
              <w:rPr>
                <w:rFonts w:ascii="Book Antiqua" w:hAnsi="Book Antiqua"/>
              </w:rPr>
              <w:tab/>
              <w:t>D</w:t>
            </w:r>
            <w:r>
              <w:rPr>
                <w:rFonts w:ascii="Book Antiqua" w:hAnsi="Book Antiqua"/>
              </w:rPr>
              <w:t>oes</w:t>
            </w:r>
            <w:r w:rsidRPr="009910FE">
              <w:rPr>
                <w:rFonts w:ascii="Book Antiqua" w:hAnsi="Book Antiqua"/>
              </w:rPr>
              <w:t xml:space="preserve"> the </w:t>
            </w:r>
            <w:r>
              <w:rPr>
                <w:rFonts w:ascii="Book Antiqua" w:hAnsi="Book Antiqua"/>
              </w:rPr>
              <w:t>scope/terms of reference</w:t>
            </w:r>
            <w:r w:rsidRPr="009910FE">
              <w:rPr>
                <w:rFonts w:ascii="Book Antiqua" w:hAnsi="Book Antiqua"/>
              </w:rPr>
              <w:t xml:space="preserve"> specify that the Audit Committee is responsible for reviewing with the management the performance of internal auditors and adequacy of the internal control systems? </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Pr>
                <w:rFonts w:ascii="Book Antiqua" w:hAnsi="Book Antiqua"/>
                <w:sz w:val="24"/>
                <w:szCs w:val="24"/>
                <w:lang w:val="en-US"/>
              </w:rPr>
              <w:t>v</w:t>
            </w:r>
            <w:r w:rsidRPr="009910FE">
              <w:rPr>
                <w:rFonts w:ascii="Book Antiqua" w:hAnsi="Book Antiqua"/>
                <w:sz w:val="24"/>
                <w:szCs w:val="24"/>
                <w:lang w:val="en-US"/>
              </w:rPr>
              <w:t>i.</w:t>
            </w:r>
          </w:p>
        </w:tc>
        <w:tc>
          <w:tcPr>
            <w:tcW w:w="0" w:type="auto"/>
          </w:tcPr>
          <w:p w:rsidR="007E5E8C" w:rsidRPr="009910FE" w:rsidRDefault="007E5E8C" w:rsidP="006E4FBC">
            <w:pPr>
              <w:pStyle w:val="Style"/>
              <w:tabs>
                <w:tab w:val="left" w:pos="1"/>
                <w:tab w:val="right" w:pos="2894"/>
              </w:tabs>
              <w:jc w:val="both"/>
              <w:rPr>
                <w:rFonts w:ascii="Book Antiqua" w:hAnsi="Book Antiqua"/>
              </w:rPr>
            </w:pPr>
            <w:r w:rsidRPr="009910FE">
              <w:rPr>
                <w:rFonts w:ascii="Book Antiqua" w:hAnsi="Book Antiqua"/>
              </w:rPr>
              <w:t>D</w:t>
            </w:r>
            <w:r>
              <w:rPr>
                <w:rFonts w:ascii="Book Antiqua" w:hAnsi="Book Antiqua"/>
              </w:rPr>
              <w:t>oes</w:t>
            </w:r>
            <w:r w:rsidRPr="009910FE">
              <w:rPr>
                <w:rFonts w:ascii="Book Antiqua" w:hAnsi="Book Antiqua"/>
              </w:rPr>
              <w:t xml:space="preserve"> the </w:t>
            </w:r>
            <w:r>
              <w:rPr>
                <w:rFonts w:ascii="Book Antiqua" w:hAnsi="Book Antiqua"/>
              </w:rPr>
              <w:t xml:space="preserve">scope/terms of reference </w:t>
            </w:r>
            <w:r w:rsidRPr="009910FE">
              <w:rPr>
                <w:rFonts w:ascii="Book Antiqua" w:hAnsi="Book Antiqua"/>
              </w:rPr>
              <w:t>governing the Audit Committee approved by the full Board?</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pStyle w:val="Style"/>
              <w:tabs>
                <w:tab w:val="left" w:pos="1"/>
                <w:tab w:val="right" w:pos="2894"/>
              </w:tabs>
              <w:jc w:val="both"/>
              <w:rPr>
                <w:rFonts w:ascii="Book Antiqua" w:hAnsi="Book Antiqua"/>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6</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6</w:t>
            </w:r>
          </w:p>
        </w:tc>
      </w:tr>
    </w:tbl>
    <w:p w:rsidR="007E5E8C" w:rsidRDefault="007E5E8C" w:rsidP="007E5E8C">
      <w:pPr>
        <w:spacing w:line="240" w:lineRule="auto"/>
        <w:rPr>
          <w:rFonts w:ascii="Book Antiqua" w:hAnsi="Book Antiqua"/>
          <w:b/>
          <w:bCs/>
          <w:sz w:val="24"/>
          <w:szCs w:val="24"/>
          <w:lang w:val="en-US"/>
        </w:rPr>
      </w:pPr>
    </w:p>
    <w:p w:rsidR="007E5E8C" w:rsidRDefault="007E5E8C" w:rsidP="007E5E8C">
      <w:pPr>
        <w:spacing w:line="240" w:lineRule="auto"/>
        <w:rPr>
          <w:rFonts w:ascii="Book Antiqua" w:hAnsi="Book Antiqua"/>
          <w:b/>
          <w:bCs/>
          <w:sz w:val="24"/>
          <w:szCs w:val="24"/>
          <w:lang w:val="en-US"/>
        </w:rPr>
      </w:pPr>
    </w:p>
    <w:p w:rsidR="007E5E8C" w:rsidRDefault="007E5E8C" w:rsidP="007E5E8C">
      <w:pPr>
        <w:spacing w:line="240" w:lineRule="auto"/>
        <w:rPr>
          <w:rFonts w:ascii="Book Antiqua" w:hAnsi="Book Antiqua"/>
          <w:b/>
          <w:bCs/>
          <w:sz w:val="24"/>
          <w:szCs w:val="24"/>
          <w:lang w:val="en-US"/>
        </w:rPr>
      </w:pPr>
    </w:p>
    <w:p w:rsidR="007E5E8C" w:rsidRPr="00201119" w:rsidRDefault="007E5E8C" w:rsidP="007E5E8C">
      <w:pPr>
        <w:spacing w:line="240" w:lineRule="auto"/>
        <w:rPr>
          <w:rFonts w:ascii="Book Antiqua" w:hAnsi="Book Antiqua"/>
          <w:b/>
          <w:bCs/>
          <w:sz w:val="24"/>
          <w:szCs w:val="24"/>
          <w:lang w:val="en-US"/>
        </w:rPr>
      </w:pPr>
    </w:p>
    <w:p w:rsidR="007E5E8C" w:rsidRPr="00C74405" w:rsidRDefault="007E5E8C" w:rsidP="007E5E8C">
      <w:pPr>
        <w:spacing w:line="240" w:lineRule="auto"/>
        <w:rPr>
          <w:rFonts w:ascii="Book Antiqua" w:hAnsi="Book Antiqua"/>
          <w:b/>
          <w:bCs/>
          <w:sz w:val="24"/>
          <w:szCs w:val="24"/>
          <w:lang w:val="en-US"/>
        </w:rPr>
      </w:pPr>
      <w:r>
        <w:rPr>
          <w:rFonts w:ascii="Book Antiqua" w:hAnsi="Book Antiqua"/>
          <w:b/>
          <w:bCs/>
          <w:sz w:val="24"/>
          <w:szCs w:val="24"/>
          <w:lang w:val="en-US"/>
        </w:rPr>
        <w:t>2.3</w:t>
      </w:r>
      <w:r w:rsidRPr="00C74405">
        <w:rPr>
          <w:rFonts w:ascii="Book Antiqua" w:hAnsi="Book Antiqua"/>
          <w:b/>
          <w:bCs/>
          <w:sz w:val="24"/>
          <w:szCs w:val="24"/>
          <w:lang w:val="en-US"/>
        </w:rPr>
        <w:t xml:space="preserve">     Audit Committee Powers (5 Marks)</w:t>
      </w:r>
    </w:p>
    <w:tbl>
      <w:tblPr>
        <w:tblStyle w:val="TableGrid"/>
        <w:tblW w:w="0" w:type="auto"/>
        <w:tblLook w:val="04A0"/>
      </w:tblPr>
      <w:tblGrid>
        <w:gridCol w:w="669"/>
        <w:gridCol w:w="3807"/>
        <w:gridCol w:w="1480"/>
        <w:gridCol w:w="1918"/>
        <w:gridCol w:w="1368"/>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Is the Audit Committee empowered to seek information on and from any employee of the CPSE?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Audit Committee have powers to secure help of outside legal or any other experts when necessary?</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Audit Committee have powers to mitigate conflicts of interest by strengthening auditor independence?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iv.</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Is the Audit Committee empowered to ensure the effectiveness of internal controls and risk management?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v.</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Is there a system of protection for employees and others who report infractions (to protect whistle blowers)?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5</w:t>
            </w:r>
          </w:p>
        </w:tc>
      </w:tr>
    </w:tbl>
    <w:p w:rsidR="007E5E8C" w:rsidRPr="009910FE" w:rsidRDefault="007E5E8C" w:rsidP="007E5E8C">
      <w:pPr>
        <w:pStyle w:val="ListParagraph"/>
        <w:spacing w:line="240" w:lineRule="auto"/>
        <w:ind w:left="360"/>
        <w:rPr>
          <w:rFonts w:ascii="Book Antiqua" w:hAnsi="Book Antiqua"/>
          <w:b/>
          <w:bCs/>
          <w:sz w:val="24"/>
          <w:szCs w:val="24"/>
          <w:lang w:val="en-US"/>
        </w:rPr>
      </w:pPr>
    </w:p>
    <w:p w:rsidR="007E5E8C" w:rsidRPr="00C74405" w:rsidRDefault="007E5E8C" w:rsidP="007E5E8C">
      <w:pPr>
        <w:spacing w:line="240" w:lineRule="auto"/>
        <w:rPr>
          <w:rFonts w:ascii="Book Antiqua" w:hAnsi="Book Antiqua"/>
          <w:b/>
          <w:bCs/>
          <w:sz w:val="24"/>
          <w:szCs w:val="24"/>
          <w:lang w:val="en-US"/>
        </w:rPr>
      </w:pPr>
      <w:r>
        <w:rPr>
          <w:rFonts w:ascii="Book Antiqua" w:hAnsi="Book Antiqua"/>
          <w:b/>
          <w:bCs/>
          <w:sz w:val="24"/>
          <w:szCs w:val="24"/>
          <w:lang w:val="en-US"/>
        </w:rPr>
        <w:t>2.4</w:t>
      </w:r>
      <w:r w:rsidRPr="00C74405">
        <w:rPr>
          <w:rFonts w:ascii="Book Antiqua" w:hAnsi="Book Antiqua"/>
          <w:b/>
          <w:bCs/>
          <w:sz w:val="24"/>
          <w:szCs w:val="24"/>
          <w:lang w:val="en-US"/>
        </w:rPr>
        <w:t xml:space="preserve">    Meeting of Audit Committee (5 Marks)</w:t>
      </w:r>
    </w:p>
    <w:tbl>
      <w:tblPr>
        <w:tblStyle w:val="TableGrid"/>
        <w:tblW w:w="0" w:type="auto"/>
        <w:tblLook w:val="04A0"/>
      </w:tblPr>
      <w:tblGrid>
        <w:gridCol w:w="660"/>
        <w:gridCol w:w="3876"/>
        <w:gridCol w:w="1464"/>
        <w:gridCol w:w="1890"/>
        <w:gridCol w:w="1352"/>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Did the Audit Committee meet at least four times during the last 12 months?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Pr>
                <w:rFonts w:ascii="Book Antiqua" w:hAnsi="Book Antiqua"/>
                <w:sz w:val="24"/>
                <w:szCs w:val="24"/>
                <w:lang w:val="en-US"/>
              </w:rPr>
              <w:t>Does</w:t>
            </w:r>
            <w:r w:rsidRPr="002263F5">
              <w:rPr>
                <w:rFonts w:ascii="Book Antiqua" w:hAnsi="Book Antiqua"/>
                <w:sz w:val="24"/>
                <w:szCs w:val="24"/>
                <w:lang w:val="en-US"/>
              </w:rPr>
              <w:t xml:space="preserve"> the frequency of the Audit Committee meetings as per the norms (i.e., not more than four months shall elapse between two meetings)?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Did the minimum o</w:t>
            </w:r>
            <w:r>
              <w:rPr>
                <w:rFonts w:ascii="Book Antiqua" w:hAnsi="Book Antiqua"/>
                <w:sz w:val="24"/>
                <w:szCs w:val="24"/>
                <w:lang w:val="en-US"/>
              </w:rPr>
              <w:t>f</w:t>
            </w:r>
            <w:r w:rsidRPr="009910FE">
              <w:rPr>
                <w:rFonts w:ascii="Book Antiqua" w:hAnsi="Book Antiqua"/>
                <w:sz w:val="24"/>
                <w:szCs w:val="24"/>
                <w:lang w:val="en-US"/>
              </w:rPr>
              <w:t xml:space="preserve"> two Independent Directors attend the meeting of the Audit Committee?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r>
    </w:tbl>
    <w:p w:rsidR="007E5E8C" w:rsidRDefault="007E5E8C" w:rsidP="007E5E8C">
      <w:pPr>
        <w:spacing w:line="240" w:lineRule="auto"/>
        <w:rPr>
          <w:rFonts w:ascii="Book Antiqua" w:hAnsi="Book Antiqua"/>
          <w:b/>
          <w:bCs/>
          <w:sz w:val="24"/>
          <w:szCs w:val="24"/>
          <w:lang w:val="en-US"/>
        </w:rPr>
      </w:pPr>
    </w:p>
    <w:p w:rsidR="007E5E8C" w:rsidRDefault="007E5E8C" w:rsidP="007E5E8C">
      <w:pPr>
        <w:spacing w:line="240" w:lineRule="auto"/>
        <w:rPr>
          <w:rFonts w:ascii="Book Antiqua" w:hAnsi="Book Antiqua"/>
          <w:b/>
          <w:bCs/>
          <w:sz w:val="24"/>
          <w:szCs w:val="24"/>
          <w:lang w:val="en-US"/>
        </w:rPr>
      </w:pPr>
    </w:p>
    <w:p w:rsidR="007E5E8C" w:rsidRDefault="007E5E8C" w:rsidP="007E5E8C">
      <w:pPr>
        <w:spacing w:line="240" w:lineRule="auto"/>
        <w:rPr>
          <w:rFonts w:ascii="Book Antiqua" w:hAnsi="Book Antiqua"/>
          <w:b/>
          <w:bCs/>
          <w:sz w:val="24"/>
          <w:szCs w:val="24"/>
          <w:lang w:val="en-US"/>
        </w:rPr>
      </w:pPr>
    </w:p>
    <w:p w:rsidR="007E5E8C" w:rsidRPr="00201119" w:rsidRDefault="007E5E8C" w:rsidP="007E5E8C">
      <w:pPr>
        <w:spacing w:line="240" w:lineRule="auto"/>
        <w:rPr>
          <w:rFonts w:ascii="Book Antiqua" w:hAnsi="Book Antiqua"/>
          <w:b/>
          <w:bCs/>
          <w:sz w:val="24"/>
          <w:szCs w:val="24"/>
          <w:lang w:val="en-US"/>
        </w:rPr>
      </w:pPr>
    </w:p>
    <w:p w:rsidR="007E5E8C" w:rsidRPr="00C74405" w:rsidRDefault="007E5E8C" w:rsidP="007E5E8C">
      <w:pPr>
        <w:spacing w:line="240" w:lineRule="auto"/>
        <w:rPr>
          <w:rFonts w:ascii="Book Antiqua" w:hAnsi="Book Antiqua"/>
          <w:b/>
          <w:bCs/>
          <w:sz w:val="24"/>
          <w:szCs w:val="24"/>
          <w:lang w:val="en-US"/>
        </w:rPr>
      </w:pPr>
      <w:r>
        <w:rPr>
          <w:rFonts w:ascii="Book Antiqua" w:hAnsi="Book Antiqua"/>
          <w:b/>
          <w:bCs/>
          <w:sz w:val="24"/>
          <w:szCs w:val="24"/>
          <w:lang w:val="en-US"/>
        </w:rPr>
        <w:t>2.5</w:t>
      </w:r>
      <w:r w:rsidRPr="00C74405">
        <w:rPr>
          <w:rFonts w:ascii="Book Antiqua" w:hAnsi="Book Antiqua"/>
          <w:b/>
          <w:bCs/>
          <w:sz w:val="24"/>
          <w:szCs w:val="24"/>
          <w:lang w:val="en-US"/>
        </w:rPr>
        <w:t xml:space="preserve">    Review of Information by Audit Committee (5 marks)</w:t>
      </w:r>
    </w:p>
    <w:tbl>
      <w:tblPr>
        <w:tblStyle w:val="TableGrid"/>
        <w:tblW w:w="0" w:type="auto"/>
        <w:tblLook w:val="04A0"/>
      </w:tblPr>
      <w:tblGrid>
        <w:gridCol w:w="664"/>
        <w:gridCol w:w="3839"/>
        <w:gridCol w:w="1473"/>
        <w:gridCol w:w="1905"/>
        <w:gridCol w:w="1361"/>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Audit Committee review the management discussion and analysis of financial condition and results of operations?</w:t>
            </w:r>
          </w:p>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Audit Committee review the statement of related party transactions submitted by management?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 the internal audit department report relating to internal control weakness reviewed by the Audit Committee?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iv.</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Is the information regarding </w:t>
            </w:r>
            <w:r>
              <w:rPr>
                <w:rFonts w:ascii="Book Antiqua" w:hAnsi="Book Antiqua"/>
                <w:sz w:val="24"/>
                <w:szCs w:val="24"/>
                <w:lang w:val="en-US"/>
              </w:rPr>
              <w:t>appointment</w:t>
            </w:r>
            <w:r w:rsidRPr="009910FE">
              <w:rPr>
                <w:rFonts w:ascii="Book Antiqua" w:hAnsi="Book Antiqua"/>
                <w:sz w:val="24"/>
                <w:szCs w:val="24"/>
                <w:lang w:val="en-US"/>
              </w:rPr>
              <w:t xml:space="preserve"> and/or removal of Chief Internal Auditor placed before the Audit Committee?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v.</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Audit Committee review the declaration of financial statements by the CEO/CFO?</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r>
    </w:tbl>
    <w:p w:rsidR="007E5E8C" w:rsidRPr="009910FE" w:rsidRDefault="007E5E8C" w:rsidP="007E5E8C">
      <w:pPr>
        <w:pStyle w:val="ListParagraph"/>
        <w:numPr>
          <w:ilvl w:val="0"/>
          <w:numId w:val="8"/>
        </w:numPr>
        <w:spacing w:line="240" w:lineRule="auto"/>
        <w:rPr>
          <w:rFonts w:ascii="Book Antiqua" w:hAnsi="Book Antiqua"/>
          <w:vanish/>
          <w:sz w:val="24"/>
          <w:szCs w:val="24"/>
          <w:lang w:val="en-US"/>
        </w:rPr>
      </w:pPr>
    </w:p>
    <w:p w:rsidR="007E5E8C" w:rsidRPr="009910FE" w:rsidRDefault="007E5E8C" w:rsidP="007E5E8C">
      <w:pPr>
        <w:pStyle w:val="ListParagraph"/>
        <w:spacing w:line="240" w:lineRule="auto"/>
        <w:ind w:left="360"/>
        <w:rPr>
          <w:rFonts w:ascii="Book Antiqua" w:hAnsi="Book Antiqua"/>
          <w:b/>
          <w:bCs/>
          <w:sz w:val="24"/>
          <w:szCs w:val="24"/>
          <w:lang w:val="en-US"/>
        </w:rPr>
      </w:pPr>
    </w:p>
    <w:p w:rsidR="007E5E8C" w:rsidRPr="00C74405" w:rsidRDefault="007E5E8C" w:rsidP="007E5E8C">
      <w:pPr>
        <w:spacing w:line="240" w:lineRule="auto"/>
        <w:rPr>
          <w:rFonts w:ascii="Book Antiqua" w:hAnsi="Book Antiqua"/>
          <w:b/>
          <w:bCs/>
          <w:sz w:val="24"/>
          <w:szCs w:val="24"/>
          <w:lang w:val="en-US"/>
        </w:rPr>
      </w:pPr>
      <w:r>
        <w:rPr>
          <w:rFonts w:ascii="Book Antiqua" w:hAnsi="Book Antiqua"/>
          <w:b/>
          <w:bCs/>
          <w:sz w:val="24"/>
          <w:szCs w:val="24"/>
          <w:lang w:val="en-US"/>
        </w:rPr>
        <w:t>3.1</w:t>
      </w:r>
      <w:r w:rsidRPr="00C74405">
        <w:rPr>
          <w:rFonts w:ascii="Book Antiqua" w:hAnsi="Book Antiqua"/>
          <w:b/>
          <w:bCs/>
          <w:sz w:val="24"/>
          <w:szCs w:val="24"/>
          <w:lang w:val="en-US"/>
        </w:rPr>
        <w:t xml:space="preserve">    Constitution of Remuneration Committee (5 marks)</w:t>
      </w:r>
    </w:p>
    <w:tbl>
      <w:tblPr>
        <w:tblStyle w:val="TableGrid"/>
        <w:tblW w:w="0" w:type="auto"/>
        <w:tblLook w:val="04A0"/>
      </w:tblPr>
      <w:tblGrid>
        <w:gridCol w:w="663"/>
        <w:gridCol w:w="3850"/>
        <w:gridCol w:w="1470"/>
        <w:gridCol w:w="1901"/>
        <w:gridCol w:w="1358"/>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Board have Remuneration Committee?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remuneration committee comprise of at least 3 directors who are all part-time directors (Nominee or Independent)?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Is the remuneration committee chaired by an Independent Director?</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5</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5</w:t>
            </w:r>
          </w:p>
        </w:tc>
      </w:tr>
    </w:tbl>
    <w:p w:rsidR="007E5E8C" w:rsidRPr="009910FE" w:rsidRDefault="007E5E8C" w:rsidP="007E5E8C">
      <w:pPr>
        <w:pStyle w:val="ListParagraph"/>
        <w:numPr>
          <w:ilvl w:val="0"/>
          <w:numId w:val="8"/>
        </w:numPr>
        <w:spacing w:line="240" w:lineRule="auto"/>
        <w:rPr>
          <w:rFonts w:ascii="Book Antiqua" w:hAnsi="Book Antiqua"/>
          <w:vanish/>
          <w:sz w:val="24"/>
          <w:szCs w:val="24"/>
          <w:lang w:val="en-US"/>
        </w:rPr>
      </w:pPr>
    </w:p>
    <w:p w:rsidR="007E5E8C" w:rsidRDefault="007E5E8C" w:rsidP="007E5E8C">
      <w:pPr>
        <w:spacing w:after="0" w:line="240" w:lineRule="auto"/>
        <w:ind w:firstLine="720"/>
        <w:jc w:val="both"/>
        <w:outlineLvl w:val="0"/>
        <w:rPr>
          <w:rFonts w:ascii="Book Antiqua" w:hAnsi="Book Antiqua"/>
          <w:sz w:val="20"/>
          <w:lang w:val="en-US"/>
        </w:rPr>
      </w:pPr>
    </w:p>
    <w:p w:rsidR="007E5E8C" w:rsidRDefault="007E5E8C" w:rsidP="007E5E8C">
      <w:pPr>
        <w:spacing w:after="0" w:line="240" w:lineRule="auto"/>
        <w:ind w:firstLine="720"/>
        <w:jc w:val="both"/>
        <w:outlineLvl w:val="0"/>
        <w:rPr>
          <w:rFonts w:ascii="Book Antiqua" w:hAnsi="Book Antiqua"/>
          <w:sz w:val="20"/>
          <w:lang w:val="en-US"/>
        </w:rPr>
      </w:pPr>
    </w:p>
    <w:p w:rsidR="007E5E8C" w:rsidRDefault="007E5E8C" w:rsidP="007E5E8C">
      <w:pPr>
        <w:spacing w:after="0" w:line="240" w:lineRule="auto"/>
        <w:ind w:firstLine="720"/>
        <w:jc w:val="both"/>
        <w:outlineLvl w:val="0"/>
        <w:rPr>
          <w:rFonts w:ascii="Book Antiqua" w:hAnsi="Book Antiqua"/>
          <w:sz w:val="20"/>
          <w:lang w:val="en-US"/>
        </w:rPr>
      </w:pPr>
    </w:p>
    <w:p w:rsidR="007E5E8C" w:rsidRDefault="007E5E8C" w:rsidP="007E5E8C">
      <w:pPr>
        <w:spacing w:after="0" w:line="240" w:lineRule="auto"/>
        <w:ind w:firstLine="720"/>
        <w:jc w:val="both"/>
        <w:outlineLvl w:val="0"/>
        <w:rPr>
          <w:rFonts w:ascii="Book Antiqua" w:hAnsi="Book Antiqua"/>
          <w:sz w:val="20"/>
          <w:lang w:val="en-US"/>
        </w:rPr>
      </w:pPr>
    </w:p>
    <w:p w:rsidR="007E5E8C" w:rsidRDefault="007E5E8C" w:rsidP="007E5E8C">
      <w:pPr>
        <w:spacing w:after="0" w:line="240" w:lineRule="auto"/>
        <w:ind w:firstLine="720"/>
        <w:jc w:val="both"/>
        <w:outlineLvl w:val="0"/>
        <w:rPr>
          <w:rFonts w:ascii="Book Antiqua" w:hAnsi="Book Antiqua"/>
          <w:sz w:val="20"/>
          <w:lang w:val="en-US"/>
        </w:rPr>
      </w:pPr>
    </w:p>
    <w:p w:rsidR="007E5E8C" w:rsidRDefault="007E5E8C" w:rsidP="007E5E8C">
      <w:pPr>
        <w:spacing w:after="0" w:line="240" w:lineRule="auto"/>
        <w:ind w:firstLine="720"/>
        <w:jc w:val="both"/>
        <w:outlineLvl w:val="0"/>
        <w:rPr>
          <w:rFonts w:ascii="Book Antiqua" w:hAnsi="Book Antiqua"/>
          <w:sz w:val="20"/>
          <w:lang w:val="en-US"/>
        </w:rPr>
      </w:pPr>
    </w:p>
    <w:p w:rsidR="007E5E8C" w:rsidRPr="005D42F1" w:rsidRDefault="007E5E8C" w:rsidP="007E5E8C">
      <w:pPr>
        <w:spacing w:after="0" w:line="240" w:lineRule="auto"/>
        <w:ind w:firstLine="720"/>
        <w:jc w:val="both"/>
        <w:outlineLvl w:val="0"/>
        <w:rPr>
          <w:rFonts w:ascii="Verdana" w:hAnsi="Verdana"/>
          <w:color w:val="000000" w:themeColor="text1"/>
          <w:szCs w:val="22"/>
        </w:rPr>
      </w:pPr>
    </w:p>
    <w:p w:rsidR="007E5E8C" w:rsidRPr="005F0CE5" w:rsidRDefault="007E5E8C" w:rsidP="007E5E8C">
      <w:pPr>
        <w:spacing w:line="240" w:lineRule="auto"/>
        <w:rPr>
          <w:rFonts w:ascii="Book Antiqua" w:hAnsi="Book Antiqua"/>
          <w:b/>
          <w:bCs/>
          <w:sz w:val="24"/>
          <w:szCs w:val="24"/>
          <w:lang w:val="en-US"/>
        </w:rPr>
      </w:pPr>
      <w:r>
        <w:rPr>
          <w:rFonts w:ascii="Book Antiqua" w:hAnsi="Book Antiqua"/>
          <w:b/>
          <w:bCs/>
          <w:sz w:val="24"/>
          <w:szCs w:val="24"/>
          <w:lang w:val="en-US"/>
        </w:rPr>
        <w:lastRenderedPageBreak/>
        <w:t>4.1</w:t>
      </w:r>
      <w:r w:rsidRPr="005F0CE5">
        <w:rPr>
          <w:rFonts w:ascii="Book Antiqua" w:hAnsi="Book Antiqua"/>
          <w:b/>
          <w:bCs/>
          <w:sz w:val="24"/>
          <w:szCs w:val="24"/>
          <w:lang w:val="en-US"/>
        </w:rPr>
        <w:t xml:space="preserve">    Board of Subsidiary Companies (3 marks) – Not Applicable</w:t>
      </w:r>
    </w:p>
    <w:tbl>
      <w:tblPr>
        <w:tblStyle w:val="TableGrid"/>
        <w:tblW w:w="0" w:type="auto"/>
        <w:tblLook w:val="04A0"/>
      </w:tblPr>
      <w:tblGrid>
        <w:gridCol w:w="633"/>
        <w:gridCol w:w="4134"/>
        <w:gridCol w:w="1401"/>
        <w:gridCol w:w="1785"/>
        <w:gridCol w:w="1289"/>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Board of subsidiary company </w:t>
            </w:r>
            <w:r>
              <w:rPr>
                <w:rFonts w:ascii="Book Antiqua" w:hAnsi="Book Antiqua"/>
                <w:sz w:val="24"/>
                <w:szCs w:val="24"/>
                <w:lang w:val="en-US"/>
              </w:rPr>
              <w:t xml:space="preserve">whose turnover or networth is not less than 20% of the turnover or networth respectively of the holding company in the immediately preceding accounting year, </w:t>
            </w:r>
            <w:r w:rsidRPr="009910FE">
              <w:rPr>
                <w:rFonts w:ascii="Book Antiqua" w:hAnsi="Book Antiqua"/>
                <w:sz w:val="24"/>
                <w:szCs w:val="24"/>
                <w:lang w:val="en-US"/>
              </w:rPr>
              <w:t>include at least one indep</w:t>
            </w:r>
            <w:r>
              <w:rPr>
                <w:rFonts w:ascii="Book Antiqua" w:hAnsi="Book Antiqua"/>
                <w:sz w:val="24"/>
                <w:szCs w:val="24"/>
                <w:lang w:val="en-US"/>
              </w:rPr>
              <w:t>endent director of the holding C</w:t>
            </w:r>
            <w:r w:rsidRPr="009910FE">
              <w:rPr>
                <w:rFonts w:ascii="Book Antiqua" w:hAnsi="Book Antiqua"/>
                <w:sz w:val="24"/>
                <w:szCs w:val="24"/>
                <w:lang w:val="en-US"/>
              </w:rPr>
              <w:t>ompany as a director?</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Are the minutes of meetings of Board Directors of subsidiary Company placed in the Board meetings of the holding Company?</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number of functional directors (including CMD/MD)</w:t>
            </w:r>
            <w:r>
              <w:rPr>
                <w:rFonts w:ascii="Book Antiqua" w:hAnsi="Book Antiqua"/>
                <w:sz w:val="24"/>
                <w:szCs w:val="24"/>
                <w:lang w:val="en-US"/>
              </w:rPr>
              <w:t xml:space="preserve"> not exceed </w:t>
            </w:r>
            <w:r w:rsidRPr="009910FE">
              <w:rPr>
                <w:rFonts w:ascii="Book Antiqua" w:hAnsi="Book Antiqua"/>
                <w:sz w:val="24"/>
                <w:szCs w:val="24"/>
                <w:lang w:val="en-US"/>
              </w:rPr>
              <w:t>50% of the actual strength of the Board</w:t>
            </w:r>
            <w:r>
              <w:rPr>
                <w:rFonts w:ascii="Book Antiqua" w:hAnsi="Book Antiqua"/>
                <w:sz w:val="24"/>
                <w:szCs w:val="24"/>
                <w:lang w:val="en-US"/>
              </w:rPr>
              <w:t xml:space="preserve"> of Subsidiary Company, whose turnover or networth respectively is not less than 20% of the turnover or networth of the Holding Company in the immediately preceding accounting year</w:t>
            </w:r>
            <w:r w:rsidRPr="009910FE">
              <w:rPr>
                <w:rFonts w:ascii="Book Antiqua" w:hAnsi="Book Antiqua"/>
                <w:sz w:val="24"/>
                <w:szCs w:val="24"/>
                <w:lang w:val="en-US"/>
              </w:rPr>
              <w: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p>
        </w:tc>
      </w:tr>
    </w:tbl>
    <w:p w:rsidR="007E5E8C" w:rsidRPr="009910FE" w:rsidRDefault="007E5E8C" w:rsidP="007E5E8C">
      <w:pPr>
        <w:pStyle w:val="ListParagraph"/>
        <w:spacing w:line="240" w:lineRule="auto"/>
        <w:ind w:left="0"/>
        <w:rPr>
          <w:rFonts w:ascii="Book Antiqua" w:hAnsi="Book Antiqua"/>
          <w:b/>
          <w:bCs/>
          <w:sz w:val="24"/>
          <w:szCs w:val="24"/>
          <w:lang w:val="en-US"/>
        </w:rPr>
      </w:pPr>
    </w:p>
    <w:p w:rsidR="007E5E8C"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5F0CE5">
        <w:rPr>
          <w:rFonts w:ascii="Book Antiqua" w:hAnsi="Book Antiqua"/>
          <w:b/>
          <w:bCs/>
          <w:sz w:val="24"/>
          <w:szCs w:val="24"/>
          <w:lang w:val="en-US"/>
        </w:rPr>
        <w:t xml:space="preserve">Review of Financial Statement of subsidiary by Audit Committee (1 marks) - </w:t>
      </w:r>
      <w:r>
        <w:rPr>
          <w:rFonts w:ascii="Book Antiqua" w:hAnsi="Book Antiqua"/>
          <w:b/>
          <w:bCs/>
          <w:sz w:val="24"/>
          <w:szCs w:val="24"/>
          <w:lang w:val="en-US"/>
        </w:rPr>
        <w:t xml:space="preserve">  </w:t>
      </w:r>
    </w:p>
    <w:p w:rsidR="007E5E8C" w:rsidRPr="005F0CE5" w:rsidRDefault="007E5E8C" w:rsidP="007E5E8C">
      <w:pPr>
        <w:pStyle w:val="ListParagraph"/>
        <w:spacing w:line="240" w:lineRule="auto"/>
        <w:ind w:left="360"/>
        <w:rPr>
          <w:rFonts w:ascii="Book Antiqua" w:hAnsi="Book Antiqua"/>
          <w:b/>
          <w:bCs/>
          <w:sz w:val="24"/>
          <w:szCs w:val="24"/>
          <w:lang w:val="en-US"/>
        </w:rPr>
      </w:pPr>
      <w:r>
        <w:rPr>
          <w:rFonts w:ascii="Book Antiqua" w:hAnsi="Book Antiqua"/>
          <w:b/>
          <w:bCs/>
          <w:sz w:val="24"/>
          <w:szCs w:val="24"/>
          <w:lang w:val="en-US"/>
        </w:rPr>
        <w:t xml:space="preserve">   </w:t>
      </w:r>
      <w:r w:rsidRPr="005F0CE5">
        <w:rPr>
          <w:rFonts w:ascii="Book Antiqua" w:hAnsi="Book Antiqua"/>
          <w:b/>
          <w:bCs/>
          <w:sz w:val="24"/>
          <w:szCs w:val="24"/>
          <w:lang w:val="en-US"/>
        </w:rPr>
        <w:t>Not Applicable</w:t>
      </w:r>
    </w:p>
    <w:tbl>
      <w:tblPr>
        <w:tblStyle w:val="TableGrid"/>
        <w:tblW w:w="0" w:type="auto"/>
        <w:tblLook w:val="04A0"/>
      </w:tblPr>
      <w:tblGrid>
        <w:gridCol w:w="676"/>
        <w:gridCol w:w="3734"/>
        <w:gridCol w:w="1498"/>
        <w:gridCol w:w="1948"/>
        <w:gridCol w:w="1386"/>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w:t>
            </w:r>
            <w:r>
              <w:rPr>
                <w:rFonts w:ascii="Book Antiqua" w:hAnsi="Book Antiqua"/>
                <w:sz w:val="24"/>
                <w:szCs w:val="24"/>
                <w:lang w:val="en-US"/>
              </w:rPr>
              <w:t>Audit Committee of the holding C</w:t>
            </w:r>
            <w:r w:rsidRPr="009910FE">
              <w:rPr>
                <w:rFonts w:ascii="Book Antiqua" w:hAnsi="Book Antiqua"/>
                <w:sz w:val="24"/>
                <w:szCs w:val="24"/>
                <w:lang w:val="en-US"/>
              </w:rPr>
              <w:t>ompany review the financia</w:t>
            </w:r>
            <w:r>
              <w:rPr>
                <w:rFonts w:ascii="Book Antiqua" w:hAnsi="Book Antiqua"/>
                <w:sz w:val="24"/>
                <w:szCs w:val="24"/>
                <w:lang w:val="en-US"/>
              </w:rPr>
              <w:t>l statements of the subsidiary C</w:t>
            </w:r>
            <w:r w:rsidRPr="009910FE">
              <w:rPr>
                <w:rFonts w:ascii="Book Antiqua" w:hAnsi="Book Antiqua"/>
                <w:sz w:val="24"/>
                <w:szCs w:val="24"/>
                <w:lang w:val="en-US"/>
              </w:rPr>
              <w:t>ompany?</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p>
        </w:tc>
      </w:tr>
    </w:tbl>
    <w:p w:rsidR="007E5E8C" w:rsidRPr="009910FE" w:rsidRDefault="007E5E8C" w:rsidP="007E5E8C">
      <w:pPr>
        <w:pStyle w:val="ListParagraph"/>
        <w:spacing w:line="240" w:lineRule="auto"/>
        <w:ind w:left="360"/>
        <w:rPr>
          <w:rFonts w:ascii="Book Antiqua" w:hAnsi="Book Antiqua"/>
          <w:b/>
          <w:bCs/>
          <w:sz w:val="24"/>
          <w:szCs w:val="24"/>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Review of Performance of subsidiary by Board (1 marks) - Not Applicable</w:t>
      </w:r>
    </w:p>
    <w:tbl>
      <w:tblPr>
        <w:tblStyle w:val="TableGrid"/>
        <w:tblW w:w="0" w:type="auto"/>
        <w:tblLook w:val="04A0"/>
      </w:tblPr>
      <w:tblGrid>
        <w:gridCol w:w="675"/>
        <w:gridCol w:w="3731"/>
        <w:gridCol w:w="1499"/>
        <w:gridCol w:w="1950"/>
        <w:gridCol w:w="1387"/>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Boa</w:t>
            </w:r>
            <w:r>
              <w:rPr>
                <w:rFonts w:ascii="Book Antiqua" w:hAnsi="Book Antiqua"/>
                <w:sz w:val="24"/>
                <w:szCs w:val="24"/>
                <w:lang w:val="en-US"/>
              </w:rPr>
              <w:t>rd of Directors of the holding C</w:t>
            </w:r>
            <w:r w:rsidRPr="009910FE">
              <w:rPr>
                <w:rFonts w:ascii="Book Antiqua" w:hAnsi="Book Antiqua"/>
                <w:sz w:val="24"/>
                <w:szCs w:val="24"/>
                <w:lang w:val="en-US"/>
              </w:rPr>
              <w:t>ompany review the</w:t>
            </w:r>
            <w:r>
              <w:rPr>
                <w:rFonts w:ascii="Book Antiqua" w:hAnsi="Book Antiqua"/>
                <w:sz w:val="24"/>
                <w:szCs w:val="24"/>
                <w:lang w:val="en-US"/>
              </w:rPr>
              <w:t xml:space="preserve"> performance of the subsidiary C</w:t>
            </w:r>
            <w:r w:rsidRPr="009910FE">
              <w:rPr>
                <w:rFonts w:ascii="Book Antiqua" w:hAnsi="Book Antiqua"/>
                <w:sz w:val="24"/>
                <w:szCs w:val="24"/>
                <w:lang w:val="en-US"/>
              </w:rPr>
              <w:t>ompany?</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p>
        </w:tc>
      </w:tr>
    </w:tbl>
    <w:p w:rsidR="007E5E8C" w:rsidRPr="009910FE" w:rsidRDefault="007E5E8C" w:rsidP="007E5E8C">
      <w:pPr>
        <w:pStyle w:val="ListParagraph"/>
        <w:numPr>
          <w:ilvl w:val="0"/>
          <w:numId w:val="20"/>
        </w:numPr>
        <w:spacing w:line="240" w:lineRule="auto"/>
        <w:rPr>
          <w:rFonts w:ascii="Book Antiqua" w:hAnsi="Book Antiqua"/>
          <w:vanish/>
          <w:sz w:val="24"/>
          <w:szCs w:val="24"/>
          <w:lang w:val="en-US"/>
        </w:rPr>
      </w:pPr>
    </w:p>
    <w:p w:rsidR="007E5E8C" w:rsidRPr="00CF2F89" w:rsidRDefault="007E5E8C" w:rsidP="007E5E8C">
      <w:pPr>
        <w:spacing w:line="240" w:lineRule="auto"/>
        <w:rPr>
          <w:rFonts w:ascii="Book Antiqua" w:hAnsi="Book Antiqua"/>
          <w:b/>
          <w:bCs/>
          <w:sz w:val="24"/>
          <w:szCs w:val="24"/>
          <w:lang w:val="en-US"/>
        </w:rPr>
      </w:pPr>
    </w:p>
    <w:p w:rsidR="007E5E8C" w:rsidRPr="005F0CE5" w:rsidRDefault="007E5E8C" w:rsidP="007E5E8C">
      <w:pPr>
        <w:spacing w:line="240" w:lineRule="auto"/>
        <w:rPr>
          <w:rFonts w:ascii="Book Antiqua" w:hAnsi="Book Antiqua"/>
          <w:b/>
          <w:bCs/>
          <w:sz w:val="24"/>
          <w:szCs w:val="24"/>
          <w:lang w:val="en-US"/>
        </w:rPr>
      </w:pPr>
      <w:r>
        <w:rPr>
          <w:rFonts w:ascii="Book Antiqua" w:hAnsi="Book Antiqua"/>
          <w:b/>
          <w:bCs/>
          <w:sz w:val="24"/>
          <w:szCs w:val="24"/>
          <w:lang w:val="en-US"/>
        </w:rPr>
        <w:lastRenderedPageBreak/>
        <w:t>5.1</w:t>
      </w:r>
      <w:r w:rsidRPr="005F0CE5">
        <w:rPr>
          <w:rFonts w:ascii="Book Antiqua" w:hAnsi="Book Antiqua"/>
          <w:b/>
          <w:bCs/>
          <w:sz w:val="24"/>
          <w:szCs w:val="24"/>
          <w:lang w:val="en-US"/>
        </w:rPr>
        <w:t xml:space="preserve">     Transactions (3 marks)</w:t>
      </w:r>
    </w:p>
    <w:tbl>
      <w:tblPr>
        <w:tblStyle w:val="TableGrid"/>
        <w:tblW w:w="0" w:type="auto"/>
        <w:tblLook w:val="04A0"/>
      </w:tblPr>
      <w:tblGrid>
        <w:gridCol w:w="642"/>
        <w:gridCol w:w="4056"/>
        <w:gridCol w:w="1420"/>
        <w:gridCol w:w="1816"/>
        <w:gridCol w:w="1308"/>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Is the summary of transactions with related parties in the normal and ordinary course of business placed</w:t>
            </w:r>
            <w:r>
              <w:rPr>
                <w:rFonts w:ascii="Book Antiqua" w:hAnsi="Book Antiqua"/>
                <w:sz w:val="24"/>
                <w:szCs w:val="24"/>
                <w:lang w:val="en-US"/>
              </w:rPr>
              <w:t xml:space="preserve"> periodically before</w:t>
            </w:r>
            <w:r w:rsidRPr="009910FE">
              <w:rPr>
                <w:rFonts w:ascii="Book Antiqua" w:hAnsi="Book Antiqua"/>
                <w:sz w:val="24"/>
                <w:szCs w:val="24"/>
                <w:lang w:val="en-US"/>
              </w:rPr>
              <w:t xml:space="preserve"> the Audit Committee?</w:t>
            </w:r>
          </w:p>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Are the details of material individual transactions with related parties undertaken in extraordinary circumstances of business placed before the Audit Committee?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jc w:val="both"/>
              <w:rPr>
                <w:rFonts w:ascii="Book Antiqua" w:hAnsi="Book Antiqua"/>
                <w:sz w:val="24"/>
                <w:szCs w:val="24"/>
                <w:lang w:val="en-US"/>
              </w:rPr>
            </w:pPr>
            <w:r w:rsidRPr="00CF2F89">
              <w:rPr>
                <w:rFonts w:ascii="Book Antiqua" w:hAnsi="Book Antiqua"/>
                <w:sz w:val="24"/>
                <w:szCs w:val="24"/>
                <w:lang w:val="en-US"/>
              </w:rPr>
              <w:t>Are the details of material individual transactions with related parties or others, which are not on an arm’s length basis placed before the Audit Committee along with Management’s Justification for the same?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r>
    </w:tbl>
    <w:p w:rsidR="007E5E8C" w:rsidRPr="005430A6" w:rsidRDefault="007E5E8C" w:rsidP="007E5E8C">
      <w:pPr>
        <w:spacing w:line="240" w:lineRule="auto"/>
        <w:rPr>
          <w:rFonts w:ascii="Book Antiqua" w:hAnsi="Book Antiqua"/>
          <w:b/>
          <w:bCs/>
          <w:sz w:val="2"/>
          <w:szCs w:val="2"/>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Accounting standards (3 marks)</w:t>
      </w:r>
    </w:p>
    <w:tbl>
      <w:tblPr>
        <w:tblStyle w:val="TableGrid"/>
        <w:tblW w:w="0" w:type="auto"/>
        <w:tblLook w:val="04A0"/>
      </w:tblPr>
      <w:tblGrid>
        <w:gridCol w:w="657"/>
        <w:gridCol w:w="3904"/>
        <w:gridCol w:w="1457"/>
        <w:gridCol w:w="1879"/>
        <w:gridCol w:w="1345"/>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 the Company’s accounting procedures comply with the Accounting Standards adopted by</w:t>
            </w:r>
            <w:r>
              <w:rPr>
                <w:rFonts w:ascii="Book Antiqua" w:hAnsi="Book Antiqua"/>
                <w:sz w:val="24"/>
                <w:szCs w:val="24"/>
                <w:lang w:val="en-US"/>
              </w:rPr>
              <w:t xml:space="preserve"> concerned regulatory authority from time to time</w:t>
            </w:r>
            <w:r w:rsidRPr="009910FE">
              <w:rPr>
                <w:rFonts w:ascii="Book Antiqua" w:hAnsi="Book Antiqua"/>
                <w:sz w:val="24"/>
                <w:szCs w:val="24"/>
                <w:lang w:val="en-US"/>
              </w:rPr>
              <w: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1D4528">
              <w:rPr>
                <w:rFonts w:ascii="Book Antiqua" w:hAnsi="Book Antiqua"/>
                <w:szCs w:val="22"/>
                <w:lang w:val="en-US"/>
              </w:rPr>
              <w:t>Is the deviation from the prescribed Accounting Standards disclosed and explained in the financial statements and in the Corporate Governance Report of the Company?</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r>
    </w:tbl>
    <w:p w:rsidR="007E5E8C" w:rsidRPr="005430A6" w:rsidRDefault="007E5E8C" w:rsidP="007E5E8C">
      <w:pPr>
        <w:pStyle w:val="ListParagraph"/>
        <w:spacing w:line="240" w:lineRule="auto"/>
        <w:ind w:left="360"/>
        <w:rPr>
          <w:rFonts w:ascii="Book Antiqua" w:hAnsi="Book Antiqua"/>
          <w:b/>
          <w:bCs/>
          <w:sz w:val="12"/>
          <w:szCs w:val="12"/>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Consolidated Financial Statements (3 marks) - Not Applicable</w:t>
      </w:r>
    </w:p>
    <w:tbl>
      <w:tblPr>
        <w:tblStyle w:val="TableGrid"/>
        <w:tblW w:w="0" w:type="auto"/>
        <w:tblLook w:val="04A0"/>
      </w:tblPr>
      <w:tblGrid>
        <w:gridCol w:w="650"/>
        <w:gridCol w:w="3973"/>
        <w:gridCol w:w="1440"/>
        <w:gridCol w:w="1851"/>
        <w:gridCol w:w="1328"/>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Are the consolidated Financial Statements of the Company prepared in accordance with the Accounting Standards, </w:t>
            </w:r>
            <w:r>
              <w:rPr>
                <w:rFonts w:ascii="Book Antiqua" w:hAnsi="Book Antiqua"/>
                <w:sz w:val="24"/>
                <w:szCs w:val="24"/>
                <w:lang w:val="en-US"/>
              </w:rPr>
              <w:t>issued by concerned regulatory authority from time to time?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Yes=3</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p>
        </w:tc>
      </w:tr>
    </w:tbl>
    <w:p w:rsidR="007E5E8C" w:rsidRPr="005430A6" w:rsidRDefault="007E5E8C" w:rsidP="007E5E8C">
      <w:pPr>
        <w:pStyle w:val="ListParagraph"/>
        <w:spacing w:line="240" w:lineRule="auto"/>
        <w:ind w:left="360"/>
        <w:rPr>
          <w:rFonts w:ascii="Book Antiqua" w:hAnsi="Book Antiqua"/>
          <w:b/>
          <w:bCs/>
          <w:sz w:val="14"/>
          <w:szCs w:val="14"/>
          <w:lang w:val="en-US"/>
        </w:rPr>
      </w:pPr>
      <w:r>
        <w:rPr>
          <w:rFonts w:ascii="Book Antiqua" w:hAnsi="Book Antiqua"/>
          <w:b/>
          <w:bCs/>
          <w:sz w:val="24"/>
          <w:szCs w:val="24"/>
          <w:lang w:val="en-US"/>
        </w:rPr>
        <w:lastRenderedPageBreak/>
        <w:t xml:space="preserve">  </w:t>
      </w: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Segment-wise Profit and Loss Statement (3 marks)</w:t>
      </w:r>
    </w:p>
    <w:tbl>
      <w:tblPr>
        <w:tblStyle w:val="TableGrid"/>
        <w:tblW w:w="0" w:type="auto"/>
        <w:tblLook w:val="04A0"/>
      </w:tblPr>
      <w:tblGrid>
        <w:gridCol w:w="661"/>
        <w:gridCol w:w="3875"/>
        <w:gridCol w:w="1464"/>
        <w:gridCol w:w="1890"/>
        <w:gridCol w:w="1352"/>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Company disclose segment-wise profit &amp; loss as per Accounting Standards </w:t>
            </w:r>
            <w:r>
              <w:rPr>
                <w:rFonts w:ascii="Book Antiqua" w:hAnsi="Book Antiqua"/>
                <w:sz w:val="24"/>
                <w:szCs w:val="24"/>
                <w:lang w:val="en-US"/>
              </w:rPr>
              <w:t>issued by concerned regulatory authority from time to time?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Yes=3</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r>
    </w:tbl>
    <w:p w:rsidR="007E5E8C" w:rsidRPr="005430A6" w:rsidRDefault="007E5E8C" w:rsidP="007E5E8C">
      <w:pPr>
        <w:pStyle w:val="ListParagraph"/>
        <w:spacing w:line="240" w:lineRule="auto"/>
        <w:ind w:left="360"/>
        <w:rPr>
          <w:rFonts w:ascii="Book Antiqua" w:hAnsi="Book Antiqua"/>
          <w:b/>
          <w:bCs/>
          <w:sz w:val="12"/>
          <w:szCs w:val="12"/>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Board Disclosures – Risk Management (3 marks)</w:t>
      </w:r>
    </w:p>
    <w:tbl>
      <w:tblPr>
        <w:tblStyle w:val="TableGrid"/>
        <w:tblW w:w="0" w:type="auto"/>
        <w:tblLook w:val="04A0"/>
      </w:tblPr>
      <w:tblGrid>
        <w:gridCol w:w="646"/>
        <w:gridCol w:w="4011"/>
        <w:gridCol w:w="1431"/>
        <w:gridCol w:w="1835"/>
        <w:gridCol w:w="1319"/>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 the Company’s latest Annual Report include management’s assessment of the Company’s outlook for the future and identify important risks that the Company may face in future?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Has the Company included in its latest Annual Report a statement of its corporate objectives (Mission)?</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3</w:t>
            </w:r>
          </w:p>
        </w:tc>
      </w:tr>
    </w:tbl>
    <w:p w:rsidR="007E5E8C" w:rsidRPr="005430A6" w:rsidRDefault="007E5E8C" w:rsidP="007E5E8C">
      <w:pPr>
        <w:pStyle w:val="ListParagraph"/>
        <w:spacing w:line="240" w:lineRule="auto"/>
        <w:ind w:left="360"/>
        <w:rPr>
          <w:rFonts w:ascii="Book Antiqua" w:hAnsi="Book Antiqua"/>
          <w:b/>
          <w:bCs/>
          <w:sz w:val="14"/>
          <w:szCs w:val="14"/>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Remuneration of Directors (3 marks)</w:t>
      </w:r>
    </w:p>
    <w:tbl>
      <w:tblPr>
        <w:tblStyle w:val="TableGrid"/>
        <w:tblW w:w="0" w:type="auto"/>
        <w:tblLook w:val="04A0"/>
      </w:tblPr>
      <w:tblGrid>
        <w:gridCol w:w="658"/>
        <w:gridCol w:w="3899"/>
        <w:gridCol w:w="1458"/>
        <w:gridCol w:w="1881"/>
        <w:gridCol w:w="1346"/>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Company’s latest Annual Report disclose all pecuniary relationship or transactions of the part-time director’s vis-à-vis the Company?</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Company disclose in its latest Annual Report the details on remuneration of Directors?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3</w:t>
            </w:r>
          </w:p>
        </w:tc>
      </w:tr>
    </w:tbl>
    <w:p w:rsidR="005430A6" w:rsidRPr="005430A6" w:rsidRDefault="005430A6" w:rsidP="005430A6">
      <w:pPr>
        <w:pStyle w:val="ListParagraph"/>
        <w:spacing w:line="240" w:lineRule="auto"/>
        <w:ind w:left="360"/>
        <w:rPr>
          <w:rFonts w:ascii="Book Antiqua" w:hAnsi="Book Antiqua"/>
          <w:b/>
          <w:bCs/>
          <w:sz w:val="14"/>
          <w:szCs w:val="14"/>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Management Discussion and Analysis (1 marks)</w:t>
      </w:r>
    </w:p>
    <w:tbl>
      <w:tblPr>
        <w:tblStyle w:val="TableGrid"/>
        <w:tblW w:w="0" w:type="auto"/>
        <w:tblLook w:val="04A0"/>
      </w:tblPr>
      <w:tblGrid>
        <w:gridCol w:w="673"/>
        <w:gridCol w:w="3763"/>
        <w:gridCol w:w="1491"/>
        <w:gridCol w:w="1936"/>
        <w:gridCol w:w="1379"/>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2E0070"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Management Discussion and Analysis Report include</w:t>
            </w:r>
            <w:r>
              <w:rPr>
                <w:rFonts w:ascii="Book Antiqua" w:hAnsi="Book Antiqua"/>
                <w:sz w:val="24"/>
                <w:szCs w:val="24"/>
                <w:lang w:val="en-US"/>
              </w:rPr>
              <w:t xml:space="preserve"> the matters as specified in the DPE Guidelines?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bl>
    <w:p w:rsidR="007E5E8C" w:rsidRDefault="007E5E8C" w:rsidP="007E5E8C">
      <w:pPr>
        <w:pStyle w:val="ListParagraph"/>
        <w:spacing w:line="240" w:lineRule="auto"/>
        <w:ind w:left="360"/>
        <w:rPr>
          <w:rFonts w:ascii="Book Antiqua" w:hAnsi="Book Antiqua"/>
          <w:b/>
          <w:bCs/>
          <w:sz w:val="24"/>
          <w:szCs w:val="24"/>
          <w:lang w:val="en-US"/>
        </w:rPr>
      </w:pPr>
    </w:p>
    <w:p w:rsidR="005430A6" w:rsidRPr="009910FE" w:rsidRDefault="005430A6" w:rsidP="007E5E8C">
      <w:pPr>
        <w:pStyle w:val="ListParagraph"/>
        <w:spacing w:line="240" w:lineRule="auto"/>
        <w:ind w:left="360"/>
        <w:rPr>
          <w:rFonts w:ascii="Book Antiqua" w:hAnsi="Book Antiqua"/>
          <w:b/>
          <w:bCs/>
          <w:sz w:val="24"/>
          <w:szCs w:val="24"/>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lastRenderedPageBreak/>
        <w:t xml:space="preserve">     </w:t>
      </w:r>
      <w:r w:rsidRPr="009910FE">
        <w:rPr>
          <w:rFonts w:ascii="Book Antiqua" w:hAnsi="Book Antiqua"/>
          <w:b/>
          <w:bCs/>
          <w:sz w:val="24"/>
          <w:szCs w:val="24"/>
          <w:lang w:val="en-US"/>
        </w:rPr>
        <w:t>Disclosures by Senior Management (1 Marks)</w:t>
      </w:r>
    </w:p>
    <w:tbl>
      <w:tblPr>
        <w:tblStyle w:val="TableGrid"/>
        <w:tblW w:w="0" w:type="auto"/>
        <w:tblLook w:val="04A0"/>
      </w:tblPr>
      <w:tblGrid>
        <w:gridCol w:w="661"/>
        <w:gridCol w:w="3867"/>
        <w:gridCol w:w="1466"/>
        <w:gridCol w:w="1894"/>
        <w:gridCol w:w="1354"/>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Company’s latest Annual Report disclose significant ‘related party’ transactions </w:t>
            </w:r>
            <w:r>
              <w:rPr>
                <w:rFonts w:ascii="Book Antiqua" w:hAnsi="Book Antiqua"/>
                <w:sz w:val="24"/>
                <w:szCs w:val="24"/>
                <w:lang w:val="en-US"/>
              </w:rPr>
              <w:t xml:space="preserve">Board Members </w:t>
            </w:r>
            <w:r w:rsidRPr="009910FE">
              <w:rPr>
                <w:rFonts w:ascii="Book Antiqua" w:hAnsi="Book Antiqua"/>
                <w:sz w:val="24"/>
                <w:szCs w:val="24"/>
                <w:lang w:val="en-US"/>
              </w:rPr>
              <w:t>where they have personal interest?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bl>
    <w:p w:rsidR="007E5E8C" w:rsidRPr="009910FE" w:rsidRDefault="007E5E8C" w:rsidP="007E5E8C">
      <w:pPr>
        <w:spacing w:line="240" w:lineRule="auto"/>
        <w:rPr>
          <w:rFonts w:ascii="Book Antiqua" w:hAnsi="Book Antiqua"/>
          <w:sz w:val="24"/>
          <w:szCs w:val="24"/>
          <w:lang w:val="en-US"/>
        </w:rPr>
      </w:pPr>
    </w:p>
    <w:p w:rsidR="007E5E8C" w:rsidRPr="009910FE" w:rsidRDefault="007E5E8C" w:rsidP="007E5E8C">
      <w:pPr>
        <w:pStyle w:val="ListParagraph"/>
        <w:numPr>
          <w:ilvl w:val="0"/>
          <w:numId w:val="20"/>
        </w:numPr>
        <w:spacing w:line="240" w:lineRule="auto"/>
        <w:rPr>
          <w:rFonts w:ascii="Book Antiqua" w:hAnsi="Book Antiqua"/>
          <w:vanish/>
          <w:sz w:val="24"/>
          <w:szCs w:val="24"/>
          <w:lang w:val="en-US"/>
        </w:rPr>
      </w:pPr>
    </w:p>
    <w:p w:rsidR="007E5E8C" w:rsidRPr="005F0CE5" w:rsidRDefault="007E5E8C" w:rsidP="007E5E8C">
      <w:pPr>
        <w:spacing w:line="240" w:lineRule="auto"/>
        <w:rPr>
          <w:rFonts w:ascii="Book Antiqua" w:hAnsi="Book Antiqua"/>
          <w:b/>
          <w:bCs/>
          <w:sz w:val="24"/>
          <w:szCs w:val="24"/>
          <w:lang w:val="en-US"/>
        </w:rPr>
      </w:pPr>
      <w:r>
        <w:rPr>
          <w:rFonts w:ascii="Book Antiqua" w:hAnsi="Book Antiqua"/>
          <w:b/>
          <w:bCs/>
          <w:sz w:val="24"/>
          <w:szCs w:val="24"/>
          <w:lang w:val="en-US"/>
        </w:rPr>
        <w:t>6.1</w:t>
      </w:r>
      <w:r w:rsidRPr="005F0CE5">
        <w:rPr>
          <w:rFonts w:ascii="Book Antiqua" w:hAnsi="Book Antiqua"/>
          <w:b/>
          <w:bCs/>
          <w:sz w:val="24"/>
          <w:szCs w:val="24"/>
          <w:lang w:val="en-US"/>
        </w:rPr>
        <w:t xml:space="preserve">     Report on Corporate Governance (4 Marks)</w:t>
      </w:r>
    </w:p>
    <w:tbl>
      <w:tblPr>
        <w:tblStyle w:val="TableGrid"/>
        <w:tblW w:w="0" w:type="auto"/>
        <w:tblLook w:val="04A0"/>
      </w:tblPr>
      <w:tblGrid>
        <w:gridCol w:w="636"/>
        <w:gridCol w:w="4124"/>
        <w:gridCol w:w="1403"/>
        <w:gridCol w:w="1788"/>
        <w:gridCol w:w="1291"/>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Company’s latest Annual Report have a separate section on Compliance to corporate Governance Guidelines issued by DPE?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Does the Company produce periodic reports and press releases to indicate significant developments impaction on corporate governance (such as, legal and environmental issues; commitment to workforce, suppliers, customers and local communities, etc.)?</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Company have a </w:t>
            </w:r>
            <w:r>
              <w:rPr>
                <w:rFonts w:ascii="Book Antiqua" w:hAnsi="Book Antiqua"/>
                <w:sz w:val="24"/>
                <w:szCs w:val="24"/>
                <w:lang w:val="en-US"/>
              </w:rPr>
              <w:t xml:space="preserve">facility </w:t>
            </w:r>
            <w:r w:rsidRPr="009910FE">
              <w:rPr>
                <w:rFonts w:ascii="Book Antiqua" w:hAnsi="Book Antiqua"/>
                <w:sz w:val="24"/>
                <w:szCs w:val="24"/>
                <w:lang w:val="en-US"/>
              </w:rPr>
              <w:t>for information sharing with stakeholders through the use of information and communication technologies (ICT)?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Pr>
                <w:rFonts w:ascii="Book Antiqua" w:hAnsi="Book Antiqua"/>
                <w:sz w:val="24"/>
                <w:szCs w:val="24"/>
                <w:lang w:val="en-US"/>
              </w:rPr>
              <w:t>4</w:t>
            </w:r>
          </w:p>
        </w:tc>
      </w:tr>
    </w:tbl>
    <w:p w:rsidR="007E5E8C" w:rsidRPr="00EC0594" w:rsidRDefault="007E5E8C" w:rsidP="007E5E8C">
      <w:pPr>
        <w:spacing w:line="240" w:lineRule="auto"/>
        <w:rPr>
          <w:rFonts w:ascii="Book Antiqua" w:hAnsi="Book Antiqua"/>
          <w:b/>
          <w:bCs/>
          <w:sz w:val="24"/>
          <w:szCs w:val="24"/>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Compliance Certificate (4 Marks)</w:t>
      </w:r>
    </w:p>
    <w:tbl>
      <w:tblPr>
        <w:tblStyle w:val="TableGrid"/>
        <w:tblW w:w="0" w:type="auto"/>
        <w:tblLook w:val="04A0"/>
      </w:tblPr>
      <w:tblGrid>
        <w:gridCol w:w="649"/>
        <w:gridCol w:w="3982"/>
        <w:gridCol w:w="1438"/>
        <w:gridCol w:w="1847"/>
        <w:gridCol w:w="1326"/>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Has the Company obtained a Certificate from the auditors and / or practicing Company Secretary regarding Compliance of Corporate Governance Guidelines and Annexes?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latest Annual Report of the Company include the </w:t>
            </w:r>
            <w:r w:rsidRPr="009910FE">
              <w:rPr>
                <w:rFonts w:ascii="Book Antiqua" w:hAnsi="Book Antiqua"/>
                <w:sz w:val="24"/>
                <w:szCs w:val="24"/>
                <w:lang w:val="en-US"/>
              </w:rPr>
              <w:lastRenderedPageBreak/>
              <w:t xml:space="preserve">Compliance Certificate along with </w:t>
            </w:r>
            <w:r>
              <w:rPr>
                <w:rFonts w:ascii="Book Antiqua" w:hAnsi="Book Antiqua"/>
                <w:sz w:val="24"/>
                <w:szCs w:val="24"/>
                <w:lang w:val="en-US"/>
              </w:rPr>
              <w:t xml:space="preserve">the </w:t>
            </w:r>
            <w:r w:rsidRPr="009910FE">
              <w:rPr>
                <w:rFonts w:ascii="Book Antiqua" w:hAnsi="Book Antiqua"/>
                <w:sz w:val="24"/>
                <w:szCs w:val="24"/>
                <w:lang w:val="en-US"/>
              </w:rPr>
              <w:t>Directors’ Report, which is also sent to all shareholders?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lastRenderedPageBreak/>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r>
    </w:tbl>
    <w:p w:rsidR="007E5E8C" w:rsidRPr="009910FE" w:rsidRDefault="007E5E8C" w:rsidP="007E5E8C">
      <w:pPr>
        <w:pStyle w:val="ListParagraph"/>
        <w:spacing w:line="240" w:lineRule="auto"/>
        <w:ind w:left="360"/>
        <w:rPr>
          <w:rFonts w:ascii="Book Antiqua" w:hAnsi="Book Antiqua"/>
          <w:b/>
          <w:bCs/>
          <w:sz w:val="24"/>
          <w:szCs w:val="24"/>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Chairman’s Speech in AGM and Annual Report  (4 Marks)</w:t>
      </w:r>
    </w:p>
    <w:tbl>
      <w:tblPr>
        <w:tblStyle w:val="TableGrid"/>
        <w:tblW w:w="0" w:type="auto"/>
        <w:tblLook w:val="04A0"/>
      </w:tblPr>
      <w:tblGrid>
        <w:gridCol w:w="663"/>
        <w:gridCol w:w="3854"/>
        <w:gridCol w:w="1469"/>
        <w:gridCol w:w="1899"/>
        <w:gridCol w:w="1357"/>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Chairman’s speech at the latest AGM include a section on compliance with </w:t>
            </w:r>
            <w:r>
              <w:rPr>
                <w:rFonts w:ascii="Book Antiqua" w:hAnsi="Book Antiqua"/>
                <w:sz w:val="24"/>
                <w:szCs w:val="24"/>
                <w:lang w:val="en-US"/>
              </w:rPr>
              <w:t>Corporate Governance guidelines?</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Does the Chairman’s </w:t>
            </w:r>
            <w:r>
              <w:rPr>
                <w:rFonts w:ascii="Book Antiqua" w:hAnsi="Book Antiqua"/>
                <w:sz w:val="24"/>
                <w:szCs w:val="24"/>
                <w:lang w:val="en-US"/>
              </w:rPr>
              <w:t>Letter/Message to Shareholders form part of Annual Report of the Company</w:t>
            </w:r>
            <w:r w:rsidRPr="009910FE">
              <w:rPr>
                <w:rFonts w:ascii="Book Antiqua" w:hAnsi="Book Antiqua"/>
                <w:sz w:val="24"/>
                <w:szCs w:val="24"/>
                <w:lang w:val="en-US"/>
              </w:rPr>
              <w: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r>
    </w:tbl>
    <w:p w:rsidR="007E5E8C" w:rsidRDefault="007E5E8C" w:rsidP="007E5E8C">
      <w:pPr>
        <w:spacing w:line="240" w:lineRule="auto"/>
        <w:rPr>
          <w:rFonts w:ascii="Book Antiqua" w:hAnsi="Book Antiqua"/>
          <w:b/>
          <w:bCs/>
          <w:sz w:val="24"/>
          <w:szCs w:val="24"/>
          <w:lang w:val="en-US"/>
        </w:rPr>
      </w:pPr>
    </w:p>
    <w:p w:rsidR="007E5E8C" w:rsidRPr="009910FE" w:rsidRDefault="007E5E8C" w:rsidP="007E5E8C">
      <w:pPr>
        <w:pStyle w:val="ListParagraph"/>
        <w:numPr>
          <w:ilvl w:val="1"/>
          <w:numId w:val="20"/>
        </w:numPr>
        <w:spacing w:line="240" w:lineRule="auto"/>
        <w:rPr>
          <w:rFonts w:ascii="Book Antiqua" w:hAnsi="Book Antiqua"/>
          <w:b/>
          <w:bCs/>
          <w:sz w:val="24"/>
          <w:szCs w:val="24"/>
          <w:lang w:val="en-US"/>
        </w:rPr>
      </w:pPr>
      <w:r>
        <w:rPr>
          <w:rFonts w:ascii="Book Antiqua" w:hAnsi="Book Antiqua"/>
          <w:b/>
          <w:bCs/>
          <w:sz w:val="24"/>
          <w:szCs w:val="24"/>
          <w:lang w:val="en-US"/>
        </w:rPr>
        <w:t xml:space="preserve"> </w:t>
      </w:r>
      <w:r w:rsidRPr="009910FE">
        <w:rPr>
          <w:rFonts w:ascii="Book Antiqua" w:hAnsi="Book Antiqua"/>
          <w:b/>
          <w:bCs/>
          <w:sz w:val="24"/>
          <w:szCs w:val="24"/>
          <w:lang w:val="en-US"/>
        </w:rPr>
        <w:t>Holding AGM, Adoption of Audited Accounts and filing of adopted Accounts with the registrar of companies within the stipulated time (4 Marks)</w:t>
      </w:r>
    </w:p>
    <w:tbl>
      <w:tblPr>
        <w:tblStyle w:val="TableGrid"/>
        <w:tblW w:w="0" w:type="auto"/>
        <w:tblLook w:val="04A0"/>
      </w:tblPr>
      <w:tblGrid>
        <w:gridCol w:w="667"/>
        <w:gridCol w:w="3813"/>
        <w:gridCol w:w="1479"/>
        <w:gridCol w:w="1916"/>
        <w:gridCol w:w="1367"/>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 xml:space="preserve">Did the Company hold an Annual general Meeting (AGM) </w:t>
            </w:r>
            <w:r>
              <w:rPr>
                <w:rFonts w:ascii="Book Antiqua" w:hAnsi="Book Antiqua"/>
                <w:sz w:val="24"/>
                <w:szCs w:val="24"/>
                <w:lang w:val="en-US"/>
              </w:rPr>
              <w:t>as per the provisions of the Companies Act, 1956</w:t>
            </w:r>
            <w:r w:rsidRPr="009910FE">
              <w:rPr>
                <w:rFonts w:ascii="Book Antiqua" w:hAnsi="Book Antiqua"/>
                <w:sz w:val="24"/>
                <w:szCs w:val="24"/>
                <w:lang w:val="en-US"/>
              </w:rPr>
              <w:t>?</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Are the year-end Audited Accounts placed in the AGM for adoption by the shareholders of the Company?</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Yes=2</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2</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iii.</w:t>
            </w:r>
          </w:p>
        </w:tc>
        <w:tc>
          <w:tcPr>
            <w:tcW w:w="0" w:type="auto"/>
          </w:tcPr>
          <w:p w:rsidR="007E5E8C" w:rsidRPr="009910FE" w:rsidRDefault="007E5E8C" w:rsidP="006E4FBC">
            <w:pPr>
              <w:jc w:val="both"/>
              <w:rPr>
                <w:rFonts w:ascii="Book Antiqua" w:hAnsi="Book Antiqua"/>
                <w:sz w:val="24"/>
                <w:szCs w:val="24"/>
                <w:lang w:val="en-US"/>
              </w:rPr>
            </w:pPr>
            <w:r w:rsidRPr="009910FE">
              <w:rPr>
                <w:rFonts w:ascii="Book Antiqua" w:hAnsi="Book Antiqua"/>
                <w:sz w:val="24"/>
                <w:szCs w:val="24"/>
                <w:lang w:val="en-US"/>
              </w:rPr>
              <w:t>Are the year-end Audited Accounts adopted in the AGM filed with the Registrar of Companies within the stipulated time?</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Yes=1</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1</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r>
    </w:tbl>
    <w:p w:rsidR="00E75E12" w:rsidRPr="00E75E12" w:rsidRDefault="00E75E12" w:rsidP="007E5E8C">
      <w:pPr>
        <w:spacing w:line="240" w:lineRule="auto"/>
        <w:rPr>
          <w:rFonts w:ascii="Book Antiqua" w:hAnsi="Book Antiqua"/>
          <w:b/>
          <w:bCs/>
          <w:sz w:val="4"/>
          <w:szCs w:val="4"/>
          <w:lang w:val="en-US"/>
        </w:rPr>
      </w:pPr>
    </w:p>
    <w:p w:rsidR="007E5E8C" w:rsidRPr="005F0CE5" w:rsidRDefault="007E5E8C" w:rsidP="007E5E8C">
      <w:pPr>
        <w:spacing w:line="240" w:lineRule="auto"/>
        <w:rPr>
          <w:rFonts w:ascii="Book Antiqua" w:hAnsi="Book Antiqua"/>
          <w:b/>
          <w:bCs/>
          <w:sz w:val="24"/>
          <w:szCs w:val="24"/>
          <w:lang w:val="en-US"/>
        </w:rPr>
      </w:pPr>
      <w:r>
        <w:rPr>
          <w:rFonts w:ascii="Book Antiqua" w:hAnsi="Book Antiqua"/>
          <w:b/>
          <w:bCs/>
          <w:sz w:val="24"/>
          <w:szCs w:val="24"/>
          <w:lang w:val="en-US"/>
        </w:rPr>
        <w:t>6.5</w:t>
      </w:r>
      <w:r w:rsidRPr="005F0CE5">
        <w:rPr>
          <w:rFonts w:ascii="Book Antiqua" w:hAnsi="Book Antiqua"/>
          <w:b/>
          <w:bCs/>
          <w:sz w:val="24"/>
          <w:szCs w:val="24"/>
          <w:lang w:val="en-US"/>
        </w:rPr>
        <w:t xml:space="preserve">     Timely Submission of Grading Report (4 Marks)</w:t>
      </w:r>
    </w:p>
    <w:tbl>
      <w:tblPr>
        <w:tblStyle w:val="TableGrid"/>
        <w:tblW w:w="0" w:type="auto"/>
        <w:tblLook w:val="04A0"/>
      </w:tblPr>
      <w:tblGrid>
        <w:gridCol w:w="641"/>
        <w:gridCol w:w="4074"/>
        <w:gridCol w:w="1415"/>
        <w:gridCol w:w="1809"/>
        <w:gridCol w:w="1303"/>
      </w:tblGrid>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Sl. No.</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Indicator</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 xml:space="preserve">Prescribed Marks </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Criteria for Measurement</w:t>
            </w:r>
          </w:p>
        </w:t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Awarded Marks</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r w:rsidRPr="009910FE">
              <w:rPr>
                <w:rFonts w:ascii="Book Antiqua" w:hAnsi="Book Antiqua"/>
                <w:sz w:val="24"/>
                <w:szCs w:val="24"/>
                <w:lang w:val="en-US"/>
              </w:rPr>
              <w:t>i.</w:t>
            </w:r>
          </w:p>
        </w:tc>
        <w:tc>
          <w:tcPr>
            <w:tcW w:w="0" w:type="auto"/>
          </w:tcPr>
          <w:p w:rsidR="007E5E8C" w:rsidRPr="009910FE" w:rsidRDefault="007E5E8C" w:rsidP="006E4FBC">
            <w:pPr>
              <w:jc w:val="both"/>
              <w:rPr>
                <w:rFonts w:ascii="Book Antiqua" w:hAnsi="Book Antiqua"/>
                <w:sz w:val="24"/>
                <w:szCs w:val="24"/>
                <w:lang w:val="en-US"/>
              </w:rPr>
            </w:pPr>
            <w:r>
              <w:rPr>
                <w:rFonts w:ascii="Book Antiqua" w:hAnsi="Book Antiqua"/>
                <w:sz w:val="24"/>
                <w:szCs w:val="24"/>
                <w:lang w:val="en-US"/>
              </w:rPr>
              <w:t>Does</w:t>
            </w:r>
            <w:r w:rsidRPr="009910FE">
              <w:rPr>
                <w:rFonts w:ascii="Book Antiqua" w:hAnsi="Book Antiqua"/>
                <w:sz w:val="24"/>
                <w:szCs w:val="24"/>
                <w:lang w:val="en-US"/>
              </w:rPr>
              <w:t xml:space="preserve"> the Company submit quarterly grading report regarding DPE Guidelines on Corporate Governance in the prescribed format to respective Administrative Ministries within 15 days from the </w:t>
            </w:r>
            <w:r w:rsidRPr="009910FE">
              <w:rPr>
                <w:rFonts w:ascii="Book Antiqua" w:hAnsi="Book Antiqua"/>
                <w:sz w:val="24"/>
                <w:szCs w:val="24"/>
                <w:lang w:val="en-US"/>
              </w:rPr>
              <w:lastRenderedPageBreak/>
              <w:t>close of each quarter?</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lastRenderedPageBreak/>
              <w:t>4</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Yes=4</w:t>
            </w:r>
          </w:p>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No=0</w:t>
            </w: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r>
      <w:tr w:rsidR="007E5E8C" w:rsidRPr="009910FE" w:rsidTr="006E4FBC">
        <w:tc>
          <w:tcPr>
            <w:tcW w:w="0" w:type="auto"/>
          </w:tcPr>
          <w:p w:rsidR="007E5E8C" w:rsidRPr="009910FE" w:rsidRDefault="007E5E8C" w:rsidP="006E4FBC">
            <w:pPr>
              <w:rPr>
                <w:rFonts w:ascii="Book Antiqua" w:hAnsi="Book Antiqua"/>
                <w:sz w:val="24"/>
                <w:szCs w:val="24"/>
                <w:lang w:val="en-US"/>
              </w:rPr>
            </w:pPr>
          </w:p>
        </w:tc>
        <w:tc>
          <w:tcPr>
            <w:tcW w:w="0" w:type="auto"/>
          </w:tcPr>
          <w:p w:rsidR="007E5E8C" w:rsidRPr="009910FE" w:rsidRDefault="007E5E8C" w:rsidP="006E4FBC">
            <w:pPr>
              <w:jc w:val="both"/>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c>
          <w:tcPr>
            <w:tcW w:w="0" w:type="auto"/>
          </w:tcPr>
          <w:p w:rsidR="007E5E8C" w:rsidRPr="009910FE" w:rsidRDefault="007E5E8C" w:rsidP="006E4FBC">
            <w:pPr>
              <w:jc w:val="center"/>
              <w:rPr>
                <w:rFonts w:ascii="Book Antiqua" w:hAnsi="Book Antiqua"/>
                <w:sz w:val="24"/>
                <w:szCs w:val="24"/>
                <w:lang w:val="en-US"/>
              </w:rPr>
            </w:pPr>
          </w:p>
        </w:tc>
        <w:tc>
          <w:tcPr>
            <w:tcW w:w="0" w:type="auto"/>
          </w:tcPr>
          <w:p w:rsidR="007E5E8C" w:rsidRPr="009910FE" w:rsidRDefault="007E5E8C" w:rsidP="006E4FBC">
            <w:pPr>
              <w:jc w:val="center"/>
              <w:rPr>
                <w:rFonts w:ascii="Book Antiqua" w:hAnsi="Book Antiqua"/>
                <w:sz w:val="24"/>
                <w:szCs w:val="24"/>
                <w:lang w:val="en-US"/>
              </w:rPr>
            </w:pPr>
            <w:r w:rsidRPr="009910FE">
              <w:rPr>
                <w:rFonts w:ascii="Book Antiqua" w:hAnsi="Book Antiqua"/>
                <w:sz w:val="24"/>
                <w:szCs w:val="24"/>
                <w:lang w:val="en-US"/>
              </w:rPr>
              <w:t>4</w:t>
            </w:r>
          </w:p>
        </w:tc>
      </w:tr>
    </w:tbl>
    <w:p w:rsidR="007E5E8C" w:rsidRDefault="007E5E8C" w:rsidP="007E5E8C">
      <w:pPr>
        <w:spacing w:line="240" w:lineRule="auto"/>
        <w:rPr>
          <w:rFonts w:ascii="Book Antiqua" w:hAnsi="Book Antiqua"/>
          <w:sz w:val="24"/>
          <w:szCs w:val="24"/>
          <w:lang w:val="en-US"/>
        </w:rPr>
      </w:pPr>
    </w:p>
    <w:p w:rsidR="007E5E8C" w:rsidRDefault="007E5E8C" w:rsidP="007E5E8C">
      <w:pPr>
        <w:spacing w:line="240" w:lineRule="auto"/>
        <w:rPr>
          <w:rFonts w:ascii="Book Antiqua" w:hAnsi="Book Antiqua"/>
          <w:sz w:val="24"/>
          <w:szCs w:val="24"/>
          <w:lang w:val="en-US"/>
        </w:rPr>
      </w:pPr>
      <w:r>
        <w:rPr>
          <w:rFonts w:ascii="Book Antiqua" w:hAnsi="Book Antiqua"/>
          <w:sz w:val="24"/>
          <w:szCs w:val="24"/>
          <w:lang w:val="en-US"/>
        </w:rPr>
        <w:t xml:space="preserve">Prescribed Marks   </w:t>
      </w:r>
      <w:r>
        <w:rPr>
          <w:rFonts w:ascii="Book Antiqua" w:hAnsi="Book Antiqua"/>
          <w:sz w:val="24"/>
          <w:szCs w:val="24"/>
          <w:lang w:val="en-US"/>
        </w:rPr>
        <w:tab/>
      </w:r>
      <w:r>
        <w:rPr>
          <w:rFonts w:ascii="Book Antiqua" w:hAnsi="Book Antiqua"/>
          <w:sz w:val="24"/>
          <w:szCs w:val="24"/>
          <w:lang w:val="en-US"/>
        </w:rPr>
        <w:tab/>
        <w:t>: 92</w:t>
      </w:r>
    </w:p>
    <w:p w:rsidR="007E5E8C" w:rsidRDefault="007E5E8C" w:rsidP="007E5E8C">
      <w:pPr>
        <w:spacing w:line="240" w:lineRule="auto"/>
        <w:rPr>
          <w:rFonts w:ascii="Book Antiqua" w:hAnsi="Book Antiqua"/>
          <w:sz w:val="24"/>
          <w:szCs w:val="24"/>
          <w:lang w:val="en-US"/>
        </w:rPr>
      </w:pPr>
      <w:r>
        <w:rPr>
          <w:rFonts w:ascii="Book Antiqua" w:hAnsi="Book Antiqua"/>
          <w:sz w:val="24"/>
          <w:szCs w:val="24"/>
          <w:lang w:val="en-US"/>
        </w:rPr>
        <w:t xml:space="preserve">Total Marks Awarded </w:t>
      </w:r>
      <w:r>
        <w:rPr>
          <w:rFonts w:ascii="Book Antiqua" w:hAnsi="Book Antiqua"/>
          <w:sz w:val="24"/>
          <w:szCs w:val="24"/>
          <w:lang w:val="en-US"/>
        </w:rPr>
        <w:tab/>
        <w:t>: 85</w:t>
      </w:r>
    </w:p>
    <w:p w:rsidR="007E5E8C" w:rsidRDefault="007E5E8C" w:rsidP="007E5E8C">
      <w:pPr>
        <w:spacing w:line="240" w:lineRule="auto"/>
        <w:rPr>
          <w:rFonts w:ascii="Book Antiqua" w:hAnsi="Book Antiqua"/>
          <w:sz w:val="24"/>
          <w:szCs w:val="24"/>
          <w:lang w:val="en-US"/>
        </w:rPr>
      </w:pPr>
      <w:r>
        <w:rPr>
          <w:rFonts w:ascii="Book Antiqua" w:hAnsi="Book Antiqua"/>
          <w:sz w:val="24"/>
          <w:szCs w:val="24"/>
          <w:lang w:val="en-US"/>
        </w:rPr>
        <w:t>%age of score awarded as against Prescribed Marks 92.39 i.e. 92(Graded as Excellent)</w:t>
      </w:r>
    </w:p>
    <w:p w:rsidR="007E5E8C" w:rsidRDefault="007E5E8C" w:rsidP="007E5E8C">
      <w:pPr>
        <w:spacing w:line="240" w:lineRule="auto"/>
        <w:jc w:val="right"/>
        <w:rPr>
          <w:rFonts w:ascii="Book Antiqua" w:hAnsi="Book Antiqua"/>
          <w:sz w:val="24"/>
          <w:szCs w:val="24"/>
          <w:lang w:val="en-US"/>
        </w:rPr>
      </w:pPr>
    </w:p>
    <w:p w:rsidR="007E5E8C" w:rsidRPr="009910FE" w:rsidRDefault="007E5E8C" w:rsidP="007E5E8C">
      <w:pPr>
        <w:spacing w:line="240" w:lineRule="auto"/>
        <w:jc w:val="right"/>
        <w:rPr>
          <w:rFonts w:ascii="Book Antiqua" w:hAnsi="Book Antiqua"/>
          <w:sz w:val="24"/>
          <w:szCs w:val="24"/>
          <w:lang w:val="en-US"/>
        </w:rPr>
      </w:pPr>
      <w:r w:rsidRPr="009910FE">
        <w:rPr>
          <w:rFonts w:ascii="Book Antiqua" w:hAnsi="Book Antiqua"/>
          <w:sz w:val="24"/>
          <w:szCs w:val="24"/>
          <w:lang w:val="en-US"/>
        </w:rPr>
        <w:t>(Signature of Authorized Signatory)</w:t>
      </w:r>
    </w:p>
    <w:p w:rsidR="007E5E8C" w:rsidRPr="009910FE" w:rsidRDefault="007E5E8C" w:rsidP="007E5E8C">
      <w:pPr>
        <w:spacing w:line="240" w:lineRule="auto"/>
        <w:jc w:val="right"/>
        <w:rPr>
          <w:rFonts w:ascii="Book Antiqua" w:hAnsi="Book Antiqua"/>
          <w:sz w:val="24"/>
          <w:szCs w:val="24"/>
          <w:lang w:val="en-US"/>
        </w:rPr>
      </w:pPr>
    </w:p>
    <w:p w:rsidR="007E5E8C" w:rsidRPr="009910FE" w:rsidRDefault="007E5E8C" w:rsidP="007E5E8C">
      <w:pPr>
        <w:spacing w:line="240" w:lineRule="auto"/>
        <w:jc w:val="right"/>
        <w:rPr>
          <w:rFonts w:ascii="Book Antiqua" w:hAnsi="Book Antiqua"/>
          <w:sz w:val="24"/>
          <w:szCs w:val="24"/>
          <w:lang w:val="en-US"/>
        </w:rPr>
      </w:pPr>
      <w:r w:rsidRPr="009910FE">
        <w:rPr>
          <w:rFonts w:ascii="Book Antiqua" w:hAnsi="Book Antiqua"/>
          <w:sz w:val="24"/>
          <w:szCs w:val="24"/>
          <w:lang w:val="en-US"/>
        </w:rPr>
        <w:t>(Name and Designation of Authorized Signatory)</w:t>
      </w:r>
    </w:p>
    <w:p w:rsidR="007E5E8C" w:rsidRPr="008F125C" w:rsidRDefault="007E5E8C" w:rsidP="007E5E8C">
      <w:pPr>
        <w:spacing w:line="240" w:lineRule="auto"/>
        <w:rPr>
          <w:rFonts w:ascii="Book Antiqua" w:hAnsi="Book Antiqua"/>
          <w:i/>
          <w:iCs/>
          <w:sz w:val="24"/>
          <w:szCs w:val="24"/>
          <w:lang w:val="en-US"/>
        </w:rPr>
      </w:pPr>
      <w:r w:rsidRPr="008F125C">
        <w:rPr>
          <w:rFonts w:ascii="Book Antiqua" w:hAnsi="Book Antiqua"/>
          <w:i/>
          <w:iCs/>
          <w:sz w:val="24"/>
          <w:szCs w:val="24"/>
          <w:lang w:val="en-US"/>
        </w:rPr>
        <w:t>Note:-</w:t>
      </w:r>
    </w:p>
    <w:p w:rsidR="007E5E8C" w:rsidRPr="008F125C" w:rsidRDefault="007E5E8C" w:rsidP="007E5E8C">
      <w:pPr>
        <w:spacing w:line="240" w:lineRule="auto"/>
        <w:rPr>
          <w:rFonts w:ascii="Book Antiqua" w:hAnsi="Book Antiqua"/>
          <w:i/>
          <w:iCs/>
          <w:sz w:val="24"/>
          <w:szCs w:val="24"/>
          <w:lang w:val="en-US"/>
        </w:rPr>
      </w:pPr>
      <w:r w:rsidRPr="008F125C">
        <w:rPr>
          <w:rFonts w:ascii="Book Antiqua" w:hAnsi="Book Antiqua"/>
          <w:i/>
          <w:iCs/>
          <w:sz w:val="24"/>
          <w:szCs w:val="24"/>
          <w:lang w:val="en-US"/>
        </w:rPr>
        <w:t>Sl. No.4.1, 4.2, 4.3 &amp; 5.3 is not applicable to KIOCL since the Company does not have any Subsidiary Company. A</w:t>
      </w:r>
      <w:r>
        <w:rPr>
          <w:rFonts w:ascii="Book Antiqua" w:hAnsi="Book Antiqua"/>
          <w:i/>
          <w:iCs/>
          <w:sz w:val="24"/>
          <w:szCs w:val="24"/>
          <w:lang w:val="en-US"/>
        </w:rPr>
        <w:t xml:space="preserve">ccordingly </w:t>
      </w:r>
      <w:r w:rsidRPr="008F125C">
        <w:rPr>
          <w:rFonts w:ascii="Book Antiqua" w:hAnsi="Book Antiqua"/>
          <w:i/>
          <w:iCs/>
          <w:sz w:val="24"/>
          <w:szCs w:val="24"/>
          <w:lang w:val="en-US"/>
        </w:rPr>
        <w:t xml:space="preserve">marks on pro-rata </w:t>
      </w:r>
      <w:r>
        <w:rPr>
          <w:rFonts w:ascii="Book Antiqua" w:hAnsi="Book Antiqua"/>
          <w:i/>
          <w:iCs/>
          <w:sz w:val="24"/>
          <w:szCs w:val="24"/>
          <w:lang w:val="en-US"/>
        </w:rPr>
        <w:t xml:space="preserve">basis </w:t>
      </w:r>
      <w:r w:rsidRPr="008F125C">
        <w:rPr>
          <w:rFonts w:ascii="Book Antiqua" w:hAnsi="Book Antiqua"/>
          <w:i/>
          <w:iCs/>
          <w:sz w:val="24"/>
          <w:szCs w:val="24"/>
          <w:lang w:val="en-US"/>
        </w:rPr>
        <w:t>is calculated,</w:t>
      </w:r>
    </w:p>
    <w:p w:rsidR="007E5E8C" w:rsidRDefault="007E5E8C" w:rsidP="007E5E8C">
      <w:pPr>
        <w:pStyle w:val="NoSpacing"/>
        <w:jc w:val="center"/>
        <w:rPr>
          <w:rFonts w:ascii="Book Antiqua" w:hAnsi="Book Antiqua"/>
          <w:b/>
          <w:bCs/>
          <w:sz w:val="27"/>
          <w:szCs w:val="27"/>
          <w:lang w:val="en-US"/>
        </w:rPr>
      </w:pPr>
    </w:p>
    <w:p w:rsidR="007E5E8C" w:rsidRDefault="007E5E8C" w:rsidP="007E5E8C">
      <w:pPr>
        <w:pStyle w:val="NoSpacing"/>
        <w:jc w:val="center"/>
        <w:rPr>
          <w:rFonts w:ascii="Book Antiqua" w:hAnsi="Book Antiqua"/>
          <w:b/>
          <w:bCs/>
          <w:sz w:val="27"/>
          <w:szCs w:val="27"/>
          <w:lang w:val="en-US"/>
        </w:rPr>
      </w:pPr>
    </w:p>
    <w:p w:rsidR="000B2796" w:rsidRPr="007E5E8C" w:rsidRDefault="000B2796" w:rsidP="007E5E8C">
      <w:pPr>
        <w:rPr>
          <w:szCs w:val="40"/>
        </w:rPr>
      </w:pPr>
    </w:p>
    <w:sectPr w:rsidR="000B2796" w:rsidRPr="007E5E8C" w:rsidSect="00CB1A22">
      <w:footerReference w:type="default" r:id="rId8"/>
      <w:pgSz w:w="11906" w:h="16838" w:code="9"/>
      <w:pgMar w:top="810" w:right="1440" w:bottom="129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9FF" w:rsidRDefault="006769FF" w:rsidP="00263418">
      <w:pPr>
        <w:spacing w:after="0" w:line="240" w:lineRule="auto"/>
      </w:pPr>
      <w:r>
        <w:separator/>
      </w:r>
    </w:p>
  </w:endnote>
  <w:endnote w:type="continuationSeparator" w:id="1">
    <w:p w:rsidR="006769FF" w:rsidRDefault="006769FF" w:rsidP="00263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2735"/>
      <w:docPartObj>
        <w:docPartGallery w:val="Page Numbers (Bottom of Page)"/>
        <w:docPartUnique/>
      </w:docPartObj>
    </w:sdtPr>
    <w:sdtContent>
      <w:p w:rsidR="0057521B" w:rsidRDefault="00572C89">
        <w:pPr>
          <w:pStyle w:val="Footer"/>
          <w:jc w:val="right"/>
        </w:pPr>
        <w:fldSimple w:instr=" PAGE   \* MERGEFORMAT ">
          <w:r w:rsidR="00E75E12">
            <w:rPr>
              <w:noProof/>
            </w:rPr>
            <w:t>12</w:t>
          </w:r>
        </w:fldSimple>
      </w:p>
    </w:sdtContent>
  </w:sdt>
  <w:p w:rsidR="0057521B" w:rsidRDefault="00575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9FF" w:rsidRDefault="006769FF" w:rsidP="00263418">
      <w:pPr>
        <w:spacing w:after="0" w:line="240" w:lineRule="auto"/>
      </w:pPr>
      <w:r>
        <w:separator/>
      </w:r>
    </w:p>
  </w:footnote>
  <w:footnote w:type="continuationSeparator" w:id="1">
    <w:p w:rsidR="006769FF" w:rsidRDefault="006769FF" w:rsidP="00263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67B"/>
    <w:multiLevelType w:val="multilevel"/>
    <w:tmpl w:val="75D62CDE"/>
    <w:lvl w:ilvl="0">
      <w:start w:val="2"/>
      <w:numFmt w:val="decimal"/>
      <w:lvlText w:val="%1"/>
      <w:lvlJc w:val="left"/>
      <w:pPr>
        <w:ind w:left="420" w:hanging="420"/>
      </w:pPr>
      <w:rPr>
        <w:rFonts w:hint="default"/>
      </w:rPr>
    </w:lvl>
    <w:lvl w:ilvl="1">
      <w:start w:val="4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FA73E64"/>
    <w:multiLevelType w:val="multilevel"/>
    <w:tmpl w:val="AA74B4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9D42CB"/>
    <w:multiLevelType w:val="multilevel"/>
    <w:tmpl w:val="4E465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E74C60"/>
    <w:multiLevelType w:val="hybridMultilevel"/>
    <w:tmpl w:val="98A21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6C643C"/>
    <w:multiLevelType w:val="hybridMultilevel"/>
    <w:tmpl w:val="D258F416"/>
    <w:lvl w:ilvl="0" w:tplc="671AD4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EE7299"/>
    <w:multiLevelType w:val="hybridMultilevel"/>
    <w:tmpl w:val="80608368"/>
    <w:lvl w:ilvl="0" w:tplc="9FD66E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57395C"/>
    <w:multiLevelType w:val="hybridMultilevel"/>
    <w:tmpl w:val="9EC8DE2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A96D27"/>
    <w:multiLevelType w:val="multilevel"/>
    <w:tmpl w:val="70B42A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A0248D1"/>
    <w:multiLevelType w:val="multilevel"/>
    <w:tmpl w:val="6ACE01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AF0DD4"/>
    <w:multiLevelType w:val="hybridMultilevel"/>
    <w:tmpl w:val="8100652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407412"/>
    <w:multiLevelType w:val="multilevel"/>
    <w:tmpl w:val="3CA042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A2D02BF"/>
    <w:multiLevelType w:val="multilevel"/>
    <w:tmpl w:val="AC26C9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AC6719C"/>
    <w:multiLevelType w:val="hybridMultilevel"/>
    <w:tmpl w:val="A170F66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F744AB"/>
    <w:multiLevelType w:val="multilevel"/>
    <w:tmpl w:val="15EE9B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A090924"/>
    <w:multiLevelType w:val="multilevel"/>
    <w:tmpl w:val="90E082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AEE5F00"/>
    <w:multiLevelType w:val="hybridMultilevel"/>
    <w:tmpl w:val="75386384"/>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6FC4ED3"/>
    <w:multiLevelType w:val="multilevel"/>
    <w:tmpl w:val="722440E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0673ED"/>
    <w:multiLevelType w:val="multilevel"/>
    <w:tmpl w:val="4224BDA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E647D74"/>
    <w:multiLevelType w:val="multilevel"/>
    <w:tmpl w:val="5B4607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A63330A"/>
    <w:multiLevelType w:val="hybridMultilevel"/>
    <w:tmpl w:val="80608368"/>
    <w:lvl w:ilvl="0" w:tplc="9FD66E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9"/>
  </w:num>
  <w:num w:numId="3">
    <w:abstractNumId w:val="5"/>
  </w:num>
  <w:num w:numId="4">
    <w:abstractNumId w:val="3"/>
  </w:num>
  <w:num w:numId="5">
    <w:abstractNumId w:val="16"/>
  </w:num>
  <w:num w:numId="6">
    <w:abstractNumId w:val="1"/>
  </w:num>
  <w:num w:numId="7">
    <w:abstractNumId w:val="8"/>
  </w:num>
  <w:num w:numId="8">
    <w:abstractNumId w:val="2"/>
  </w:num>
  <w:num w:numId="9">
    <w:abstractNumId w:val="12"/>
  </w:num>
  <w:num w:numId="10">
    <w:abstractNumId w:val="17"/>
  </w:num>
  <w:num w:numId="11">
    <w:abstractNumId w:val="0"/>
  </w:num>
  <w:num w:numId="12">
    <w:abstractNumId w:val="4"/>
  </w:num>
  <w:num w:numId="13">
    <w:abstractNumId w:val="9"/>
  </w:num>
  <w:num w:numId="14">
    <w:abstractNumId w:val="6"/>
  </w:num>
  <w:num w:numId="15">
    <w:abstractNumId w:val="15"/>
  </w:num>
  <w:num w:numId="16">
    <w:abstractNumId w:val="18"/>
  </w:num>
  <w:num w:numId="17">
    <w:abstractNumId w:val="14"/>
  </w:num>
  <w:num w:numId="18">
    <w:abstractNumId w:val="7"/>
  </w:num>
  <w:num w:numId="19">
    <w:abstractNumId w:val="1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1351"/>
    <w:rsid w:val="00002F26"/>
    <w:rsid w:val="00017547"/>
    <w:rsid w:val="00020BD5"/>
    <w:rsid w:val="00025D3F"/>
    <w:rsid w:val="00035B0B"/>
    <w:rsid w:val="00044878"/>
    <w:rsid w:val="00054D3E"/>
    <w:rsid w:val="000578EB"/>
    <w:rsid w:val="000633FE"/>
    <w:rsid w:val="0007456F"/>
    <w:rsid w:val="00084B85"/>
    <w:rsid w:val="00094224"/>
    <w:rsid w:val="00095305"/>
    <w:rsid w:val="000A07D2"/>
    <w:rsid w:val="000A0DF0"/>
    <w:rsid w:val="000B2796"/>
    <w:rsid w:val="000F02C4"/>
    <w:rsid w:val="000F191D"/>
    <w:rsid w:val="0011148D"/>
    <w:rsid w:val="001442F5"/>
    <w:rsid w:val="0014756D"/>
    <w:rsid w:val="001477C7"/>
    <w:rsid w:val="00154AD1"/>
    <w:rsid w:val="00157A1C"/>
    <w:rsid w:val="00157A28"/>
    <w:rsid w:val="00183DD4"/>
    <w:rsid w:val="001849A7"/>
    <w:rsid w:val="001A3B73"/>
    <w:rsid w:val="001B3848"/>
    <w:rsid w:val="001D4528"/>
    <w:rsid w:val="00201119"/>
    <w:rsid w:val="00223710"/>
    <w:rsid w:val="002263F5"/>
    <w:rsid w:val="002279EB"/>
    <w:rsid w:val="00240DCC"/>
    <w:rsid w:val="00262310"/>
    <w:rsid w:val="00263418"/>
    <w:rsid w:val="00282A91"/>
    <w:rsid w:val="00283EA7"/>
    <w:rsid w:val="002A18DB"/>
    <w:rsid w:val="002B337C"/>
    <w:rsid w:val="002B62F2"/>
    <w:rsid w:val="002C0688"/>
    <w:rsid w:val="002D0426"/>
    <w:rsid w:val="002E0070"/>
    <w:rsid w:val="002F78EB"/>
    <w:rsid w:val="002F7DCC"/>
    <w:rsid w:val="002F7F45"/>
    <w:rsid w:val="00300457"/>
    <w:rsid w:val="003005FB"/>
    <w:rsid w:val="00315942"/>
    <w:rsid w:val="003209D7"/>
    <w:rsid w:val="003500E7"/>
    <w:rsid w:val="003716F2"/>
    <w:rsid w:val="0037444D"/>
    <w:rsid w:val="0038069F"/>
    <w:rsid w:val="00382578"/>
    <w:rsid w:val="00393BBE"/>
    <w:rsid w:val="00395CF4"/>
    <w:rsid w:val="003A13F7"/>
    <w:rsid w:val="003B338B"/>
    <w:rsid w:val="003B5DC3"/>
    <w:rsid w:val="003C1FD7"/>
    <w:rsid w:val="003C609B"/>
    <w:rsid w:val="003D1351"/>
    <w:rsid w:val="003D6825"/>
    <w:rsid w:val="003D68E1"/>
    <w:rsid w:val="003E1FB5"/>
    <w:rsid w:val="0041061A"/>
    <w:rsid w:val="0041695A"/>
    <w:rsid w:val="0041698F"/>
    <w:rsid w:val="00423C52"/>
    <w:rsid w:val="00425CF3"/>
    <w:rsid w:val="004548AD"/>
    <w:rsid w:val="00460F48"/>
    <w:rsid w:val="00473903"/>
    <w:rsid w:val="00482826"/>
    <w:rsid w:val="00490A03"/>
    <w:rsid w:val="004A26FB"/>
    <w:rsid w:val="004B1734"/>
    <w:rsid w:val="004B3995"/>
    <w:rsid w:val="004D3DF3"/>
    <w:rsid w:val="004D53D8"/>
    <w:rsid w:val="004D53F4"/>
    <w:rsid w:val="004D5873"/>
    <w:rsid w:val="004E2086"/>
    <w:rsid w:val="004E4FF0"/>
    <w:rsid w:val="004F281A"/>
    <w:rsid w:val="004F48D7"/>
    <w:rsid w:val="004F5074"/>
    <w:rsid w:val="0051579A"/>
    <w:rsid w:val="00523C2E"/>
    <w:rsid w:val="00525F5B"/>
    <w:rsid w:val="00542B4F"/>
    <w:rsid w:val="005430A6"/>
    <w:rsid w:val="005447C2"/>
    <w:rsid w:val="005458E8"/>
    <w:rsid w:val="0055155E"/>
    <w:rsid w:val="0055277F"/>
    <w:rsid w:val="005544DE"/>
    <w:rsid w:val="005576D3"/>
    <w:rsid w:val="00567D6D"/>
    <w:rsid w:val="00572A39"/>
    <w:rsid w:val="00572C89"/>
    <w:rsid w:val="00574D0C"/>
    <w:rsid w:val="0057521B"/>
    <w:rsid w:val="00576CCB"/>
    <w:rsid w:val="005773A4"/>
    <w:rsid w:val="005C4B83"/>
    <w:rsid w:val="005D42F1"/>
    <w:rsid w:val="005E7CAA"/>
    <w:rsid w:val="005F08C2"/>
    <w:rsid w:val="005F0CE5"/>
    <w:rsid w:val="005F1C55"/>
    <w:rsid w:val="00632ED1"/>
    <w:rsid w:val="0064048F"/>
    <w:rsid w:val="0065330D"/>
    <w:rsid w:val="00657466"/>
    <w:rsid w:val="00665F39"/>
    <w:rsid w:val="006731F2"/>
    <w:rsid w:val="006769FF"/>
    <w:rsid w:val="00677105"/>
    <w:rsid w:val="00681334"/>
    <w:rsid w:val="0068309A"/>
    <w:rsid w:val="00687BBA"/>
    <w:rsid w:val="00696D31"/>
    <w:rsid w:val="006A71F0"/>
    <w:rsid w:val="006B268C"/>
    <w:rsid w:val="006C24B9"/>
    <w:rsid w:val="006E2C8B"/>
    <w:rsid w:val="00703BCB"/>
    <w:rsid w:val="00705E1B"/>
    <w:rsid w:val="007116D9"/>
    <w:rsid w:val="00751C23"/>
    <w:rsid w:val="00751DCD"/>
    <w:rsid w:val="00762DD8"/>
    <w:rsid w:val="0076318D"/>
    <w:rsid w:val="007705B7"/>
    <w:rsid w:val="00786FD6"/>
    <w:rsid w:val="00793540"/>
    <w:rsid w:val="00793B4D"/>
    <w:rsid w:val="007D095A"/>
    <w:rsid w:val="007D4C41"/>
    <w:rsid w:val="007E5CB2"/>
    <w:rsid w:val="007E5E8C"/>
    <w:rsid w:val="0081194F"/>
    <w:rsid w:val="00811A84"/>
    <w:rsid w:val="00812139"/>
    <w:rsid w:val="00815978"/>
    <w:rsid w:val="00822459"/>
    <w:rsid w:val="00822BE9"/>
    <w:rsid w:val="008277DC"/>
    <w:rsid w:val="00873826"/>
    <w:rsid w:val="008971BA"/>
    <w:rsid w:val="008A001B"/>
    <w:rsid w:val="008A78ED"/>
    <w:rsid w:val="008B5218"/>
    <w:rsid w:val="008C5AA9"/>
    <w:rsid w:val="008D7622"/>
    <w:rsid w:val="008F125C"/>
    <w:rsid w:val="009134AF"/>
    <w:rsid w:val="00926E7E"/>
    <w:rsid w:val="009339E7"/>
    <w:rsid w:val="0093626F"/>
    <w:rsid w:val="009432E9"/>
    <w:rsid w:val="00955393"/>
    <w:rsid w:val="00956D3C"/>
    <w:rsid w:val="00957058"/>
    <w:rsid w:val="009910FE"/>
    <w:rsid w:val="009A0126"/>
    <w:rsid w:val="009A3779"/>
    <w:rsid w:val="009B34BE"/>
    <w:rsid w:val="009C20B8"/>
    <w:rsid w:val="009C33D7"/>
    <w:rsid w:val="009C719D"/>
    <w:rsid w:val="009D27AB"/>
    <w:rsid w:val="009E019C"/>
    <w:rsid w:val="009E151C"/>
    <w:rsid w:val="009E45D1"/>
    <w:rsid w:val="009F0C72"/>
    <w:rsid w:val="009F568E"/>
    <w:rsid w:val="00A0509C"/>
    <w:rsid w:val="00A11D31"/>
    <w:rsid w:val="00A1492B"/>
    <w:rsid w:val="00A16DC3"/>
    <w:rsid w:val="00A24DCE"/>
    <w:rsid w:val="00A41F31"/>
    <w:rsid w:val="00A45204"/>
    <w:rsid w:val="00A646A4"/>
    <w:rsid w:val="00A65B6B"/>
    <w:rsid w:val="00A75B44"/>
    <w:rsid w:val="00A90879"/>
    <w:rsid w:val="00AB00A3"/>
    <w:rsid w:val="00AC19E8"/>
    <w:rsid w:val="00AC232D"/>
    <w:rsid w:val="00AD1B0F"/>
    <w:rsid w:val="00AE147A"/>
    <w:rsid w:val="00AF0913"/>
    <w:rsid w:val="00AF4938"/>
    <w:rsid w:val="00B02FC2"/>
    <w:rsid w:val="00B03B54"/>
    <w:rsid w:val="00B03CC8"/>
    <w:rsid w:val="00B1756D"/>
    <w:rsid w:val="00B20222"/>
    <w:rsid w:val="00B2568A"/>
    <w:rsid w:val="00B2680F"/>
    <w:rsid w:val="00B31A59"/>
    <w:rsid w:val="00B45044"/>
    <w:rsid w:val="00B53526"/>
    <w:rsid w:val="00B53C89"/>
    <w:rsid w:val="00B56E66"/>
    <w:rsid w:val="00B62805"/>
    <w:rsid w:val="00B828D4"/>
    <w:rsid w:val="00B86457"/>
    <w:rsid w:val="00BA62EB"/>
    <w:rsid w:val="00BC0F87"/>
    <w:rsid w:val="00BD1F8B"/>
    <w:rsid w:val="00BE5B5F"/>
    <w:rsid w:val="00BF7A5C"/>
    <w:rsid w:val="00C0217C"/>
    <w:rsid w:val="00C1135C"/>
    <w:rsid w:val="00C12DAD"/>
    <w:rsid w:val="00C147ED"/>
    <w:rsid w:val="00C257CC"/>
    <w:rsid w:val="00C2672D"/>
    <w:rsid w:val="00C329FA"/>
    <w:rsid w:val="00C34C1D"/>
    <w:rsid w:val="00C42F26"/>
    <w:rsid w:val="00C72D6B"/>
    <w:rsid w:val="00C74405"/>
    <w:rsid w:val="00C75105"/>
    <w:rsid w:val="00CB1A22"/>
    <w:rsid w:val="00CC07B0"/>
    <w:rsid w:val="00CD2682"/>
    <w:rsid w:val="00CD4146"/>
    <w:rsid w:val="00CD4512"/>
    <w:rsid w:val="00CE3E19"/>
    <w:rsid w:val="00CF0FD6"/>
    <w:rsid w:val="00CF2F89"/>
    <w:rsid w:val="00CF563C"/>
    <w:rsid w:val="00CF6A67"/>
    <w:rsid w:val="00D2100F"/>
    <w:rsid w:val="00D358F8"/>
    <w:rsid w:val="00D41A0E"/>
    <w:rsid w:val="00D47242"/>
    <w:rsid w:val="00D64722"/>
    <w:rsid w:val="00D72B81"/>
    <w:rsid w:val="00D77B2A"/>
    <w:rsid w:val="00D82B83"/>
    <w:rsid w:val="00D862FD"/>
    <w:rsid w:val="00D9230B"/>
    <w:rsid w:val="00DA5B0C"/>
    <w:rsid w:val="00DC13BC"/>
    <w:rsid w:val="00DC6661"/>
    <w:rsid w:val="00DC7A7A"/>
    <w:rsid w:val="00DD08B4"/>
    <w:rsid w:val="00DD6294"/>
    <w:rsid w:val="00DE53EA"/>
    <w:rsid w:val="00DF320B"/>
    <w:rsid w:val="00E007F5"/>
    <w:rsid w:val="00E212C2"/>
    <w:rsid w:val="00E21436"/>
    <w:rsid w:val="00E2244F"/>
    <w:rsid w:val="00E47662"/>
    <w:rsid w:val="00E55AD5"/>
    <w:rsid w:val="00E564C4"/>
    <w:rsid w:val="00E62E20"/>
    <w:rsid w:val="00E75E12"/>
    <w:rsid w:val="00E81C81"/>
    <w:rsid w:val="00E86FC8"/>
    <w:rsid w:val="00EA1D38"/>
    <w:rsid w:val="00EB0AAD"/>
    <w:rsid w:val="00EC0187"/>
    <w:rsid w:val="00EC0594"/>
    <w:rsid w:val="00EC3A8C"/>
    <w:rsid w:val="00EC3C4A"/>
    <w:rsid w:val="00EC7CBB"/>
    <w:rsid w:val="00ED07D6"/>
    <w:rsid w:val="00ED1AE5"/>
    <w:rsid w:val="00ED6E2B"/>
    <w:rsid w:val="00EF53B4"/>
    <w:rsid w:val="00F12780"/>
    <w:rsid w:val="00F210F0"/>
    <w:rsid w:val="00F21AF4"/>
    <w:rsid w:val="00F23211"/>
    <w:rsid w:val="00F248CE"/>
    <w:rsid w:val="00F35AAF"/>
    <w:rsid w:val="00F40C93"/>
    <w:rsid w:val="00F42538"/>
    <w:rsid w:val="00F45BE3"/>
    <w:rsid w:val="00F568D5"/>
    <w:rsid w:val="00F83A76"/>
    <w:rsid w:val="00F91B70"/>
    <w:rsid w:val="00F94352"/>
    <w:rsid w:val="00F95E30"/>
    <w:rsid w:val="00FA0BB5"/>
    <w:rsid w:val="00FA6660"/>
    <w:rsid w:val="00FB0F90"/>
    <w:rsid w:val="00FB3950"/>
    <w:rsid w:val="00FC31D5"/>
    <w:rsid w:val="00FD2092"/>
    <w:rsid w:val="00FE135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351"/>
    <w:pPr>
      <w:ind w:left="720"/>
      <w:contextualSpacing/>
    </w:pPr>
  </w:style>
  <w:style w:type="table" w:styleId="TableGrid">
    <w:name w:val="Table Grid"/>
    <w:basedOn w:val="TableNormal"/>
    <w:uiPriority w:val="59"/>
    <w:rsid w:val="003D1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C329FA"/>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C257CC"/>
    <w:pPr>
      <w:spacing w:after="0" w:line="240" w:lineRule="auto"/>
    </w:pPr>
  </w:style>
  <w:style w:type="paragraph" w:styleId="Header">
    <w:name w:val="header"/>
    <w:basedOn w:val="Normal"/>
    <w:link w:val="HeaderChar"/>
    <w:uiPriority w:val="99"/>
    <w:semiHidden/>
    <w:unhideWhenUsed/>
    <w:rsid w:val="002634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418"/>
  </w:style>
  <w:style w:type="paragraph" w:styleId="Footer">
    <w:name w:val="footer"/>
    <w:basedOn w:val="Normal"/>
    <w:link w:val="FooterChar"/>
    <w:uiPriority w:val="99"/>
    <w:unhideWhenUsed/>
    <w:rsid w:val="0026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8E0F-FB6E-48B2-9B0B-EF237768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12</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Pushp</cp:lastModifiedBy>
  <cp:revision>210</cp:revision>
  <cp:lastPrinted>2015-10-12T09:06:00Z</cp:lastPrinted>
  <dcterms:created xsi:type="dcterms:W3CDTF">2011-07-14T12:24:00Z</dcterms:created>
  <dcterms:modified xsi:type="dcterms:W3CDTF">2016-01-20T06:28:00Z</dcterms:modified>
</cp:coreProperties>
</file>